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Default="00CC46B5" w:rsidP="00CC46B5">
      <w:pPr>
        <w:pStyle w:val="Heading1"/>
      </w:pPr>
      <w:r>
        <w:t>Transcripts</w:t>
      </w:r>
    </w:p>
    <w:p w:rsidR="00CC46B5" w:rsidRDefault="00CC46B5" w:rsidP="00385954">
      <w:pPr>
        <w:pStyle w:val="Heading2"/>
      </w:pPr>
      <w:r w:rsidRPr="00CC46B5">
        <w:t xml:space="preserve">2013-04-09 </w:t>
      </w:r>
      <w:proofErr w:type="gramStart"/>
      <w:r w:rsidRPr="00CC46B5">
        <w:t>Case  4</w:t>
      </w:r>
      <w:proofErr w:type="gramEnd"/>
      <w:r w:rsidRPr="00CC46B5">
        <w:t>-12-cv-592 Injunction Hearing Transcript-Hoyt.pdf</w:t>
      </w:r>
    </w:p>
    <w:p w:rsidR="00CC46B5" w:rsidRDefault="00CC46B5" w:rsidP="00CC46B5">
      <w:pPr>
        <w:spacing w:line="240" w:lineRule="auto"/>
        <w:ind w:firstLine="0"/>
      </w:pPr>
      <w:r>
        <w:t>CANDACE, Pg. 11 lines 9-13.</w:t>
      </w:r>
    </w:p>
    <w:p w:rsidR="00CC46B5" w:rsidRPr="00385954" w:rsidRDefault="00CC46B5" w:rsidP="009E7B19">
      <w:pPr>
        <w:pStyle w:val="NoSpacing"/>
      </w:pPr>
      <w:proofErr w:type="gramStart"/>
      <w:r w:rsidRPr="00385954">
        <w:t>9  There</w:t>
      </w:r>
      <w:proofErr w:type="gramEnd"/>
      <w:r w:rsidRPr="00385954">
        <w:t xml:space="preserve"> is two signatures at the bottom of the</w:t>
      </w:r>
    </w:p>
    <w:p w:rsidR="00CC46B5" w:rsidRPr="00385954" w:rsidRDefault="00CC46B5" w:rsidP="009E7B19">
      <w:pPr>
        <w:pStyle w:val="NoSpacing"/>
      </w:pPr>
      <w:r w:rsidRPr="00385954">
        <w:t xml:space="preserve">10 </w:t>
      </w:r>
      <w:proofErr w:type="gramStart"/>
      <w:r w:rsidRPr="00385954">
        <w:t>page</w:t>
      </w:r>
      <w:proofErr w:type="gramEnd"/>
      <w:r w:rsidRPr="00385954">
        <w:t>. One is on a W-9 portion, and the other is on, my</w:t>
      </w:r>
    </w:p>
    <w:p w:rsidR="00CC46B5" w:rsidRPr="00385954" w:rsidRDefault="00CC46B5" w:rsidP="009E7B19">
      <w:pPr>
        <w:pStyle w:val="NoSpacing"/>
      </w:pPr>
      <w:r w:rsidRPr="00385954">
        <w:t>11 understanding that the money would be reinvested in the</w:t>
      </w:r>
    </w:p>
    <w:p w:rsidR="00CC46B5" w:rsidRPr="00385954" w:rsidRDefault="00CC46B5" w:rsidP="009E7B19">
      <w:pPr>
        <w:pStyle w:val="NoSpacing"/>
      </w:pPr>
      <w:r w:rsidRPr="00385954">
        <w:t>12 account. These signatures are not my signatures; they're</w:t>
      </w:r>
    </w:p>
    <w:p w:rsidR="00CC46B5" w:rsidRPr="00385954" w:rsidRDefault="00CC46B5" w:rsidP="009E7B19">
      <w:pPr>
        <w:pStyle w:val="NoSpacing"/>
      </w:pPr>
      <w:proofErr w:type="gramStart"/>
      <w:r w:rsidRPr="00385954">
        <w:t>13 forgeries.</w:t>
      </w:r>
      <w:proofErr w:type="gramEnd"/>
    </w:p>
    <w:p w:rsidR="00CC46B5" w:rsidRDefault="00CC46B5" w:rsidP="009E7B19">
      <w:pPr>
        <w:pStyle w:val="NoSpacing"/>
      </w:pPr>
    </w:p>
    <w:p w:rsidR="00CC46B5" w:rsidRDefault="00CC46B5" w:rsidP="00385954">
      <w:pPr>
        <w:pStyle w:val="Heading2"/>
      </w:pPr>
      <w:r w:rsidRPr="00CC46B5">
        <w:t>2013-09-03 Hearing on Masters Report TRANSCRIPT.pdf</w:t>
      </w:r>
    </w:p>
    <w:p w:rsidR="00CC46B5" w:rsidRPr="00CC46B5" w:rsidRDefault="00CC46B5" w:rsidP="009E7B19">
      <w:pPr>
        <w:pStyle w:val="NoSpacing"/>
      </w:pPr>
      <w:r>
        <w:t>Judge Hoyt Pg. 45 lines 8-18.</w:t>
      </w:r>
    </w:p>
    <w:p w:rsidR="00CC46B5" w:rsidRPr="00CC46B5" w:rsidRDefault="00CC46B5" w:rsidP="00CC46B5">
      <w:pPr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ascii="Courier New" w:hAnsi="Courier New" w:cs="Courier New"/>
          <w:szCs w:val="24"/>
        </w:rPr>
      </w:pPr>
      <w:proofErr w:type="gramStart"/>
      <w:r>
        <w:rPr>
          <w:rFonts w:ascii="Courier New" w:hAnsi="Courier New" w:cs="Courier New"/>
          <w:szCs w:val="24"/>
        </w:rPr>
        <w:t xml:space="preserve">8  </w:t>
      </w:r>
      <w:r w:rsidRPr="00CC46B5">
        <w:rPr>
          <w:rFonts w:ascii="Courier New" w:hAnsi="Courier New" w:cs="Courier New"/>
          <w:szCs w:val="24"/>
        </w:rPr>
        <w:t>Second</w:t>
      </w:r>
      <w:proofErr w:type="gramEnd"/>
      <w:r w:rsidRPr="00CC46B5">
        <w:rPr>
          <w:rFonts w:ascii="Courier New" w:hAnsi="Courier New" w:cs="Courier New"/>
          <w:szCs w:val="24"/>
        </w:rPr>
        <w:t>, it seemed to me you want the estate</w:t>
      </w:r>
    </w:p>
    <w:p w:rsidR="00CC46B5" w:rsidRPr="00CC46B5" w:rsidRDefault="00CC46B5" w:rsidP="00CC46B5">
      <w:pPr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ascii="Courier New" w:hAnsi="Courier New" w:cs="Courier New"/>
          <w:szCs w:val="24"/>
        </w:rPr>
      </w:pPr>
      <w:proofErr w:type="gramStart"/>
      <w:r>
        <w:rPr>
          <w:rFonts w:ascii="Courier New" w:hAnsi="Courier New" w:cs="Courier New"/>
          <w:szCs w:val="24"/>
        </w:rPr>
        <w:t xml:space="preserve">9  </w:t>
      </w:r>
      <w:r w:rsidRPr="00CC46B5">
        <w:rPr>
          <w:rFonts w:ascii="Courier New" w:hAnsi="Courier New" w:cs="Courier New"/>
          <w:szCs w:val="24"/>
        </w:rPr>
        <w:t>dispersed</w:t>
      </w:r>
      <w:proofErr w:type="gramEnd"/>
      <w:r w:rsidRPr="00CC46B5">
        <w:rPr>
          <w:rFonts w:ascii="Courier New" w:hAnsi="Courier New" w:cs="Courier New"/>
          <w:szCs w:val="24"/>
        </w:rPr>
        <w:t xml:space="preserve"> so that you have your share of the estate and it is</w:t>
      </w:r>
    </w:p>
    <w:p w:rsidR="00CC46B5" w:rsidRPr="00CC46B5" w:rsidRDefault="00CC46B5" w:rsidP="00CC46B5">
      <w:pPr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ascii="Courier New" w:hAnsi="Courier New" w:cs="Courier New"/>
          <w:szCs w:val="24"/>
        </w:rPr>
      </w:pPr>
      <w:proofErr w:type="gramStart"/>
      <w:r>
        <w:rPr>
          <w:rFonts w:ascii="Courier New" w:hAnsi="Courier New" w:cs="Courier New"/>
          <w:szCs w:val="24"/>
        </w:rPr>
        <w:t xml:space="preserve">10 </w:t>
      </w:r>
      <w:r w:rsidRPr="00CC46B5">
        <w:rPr>
          <w:rFonts w:ascii="Courier New" w:hAnsi="Courier New" w:cs="Courier New"/>
          <w:szCs w:val="24"/>
        </w:rPr>
        <w:t>not under the supervision and/or hands of your sisters.</w:t>
      </w:r>
      <w:proofErr w:type="gramEnd"/>
    </w:p>
    <w:p w:rsidR="00CC46B5" w:rsidRPr="00CC46B5" w:rsidRDefault="00CC46B5" w:rsidP="00CC46B5">
      <w:pPr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11 </w:t>
      </w:r>
      <w:r w:rsidRPr="00CC46B5">
        <w:rPr>
          <w:rFonts w:ascii="Courier New" w:hAnsi="Courier New" w:cs="Courier New"/>
          <w:szCs w:val="24"/>
        </w:rPr>
        <w:t>And, third, you want your sisters or the</w:t>
      </w:r>
    </w:p>
    <w:p w:rsidR="00CC46B5" w:rsidRPr="00CC46B5" w:rsidRDefault="00CC46B5" w:rsidP="00CC46B5">
      <w:pPr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12 </w:t>
      </w:r>
      <w:r w:rsidRPr="00CC46B5">
        <w:rPr>
          <w:rFonts w:ascii="Courier New" w:hAnsi="Courier New" w:cs="Courier New"/>
          <w:szCs w:val="24"/>
        </w:rPr>
        <w:t>trustees, whoever was acting as -- I think it was both of</w:t>
      </w:r>
    </w:p>
    <w:p w:rsidR="00CC46B5" w:rsidRPr="00CC46B5" w:rsidRDefault="00CC46B5" w:rsidP="00CC46B5">
      <w:pPr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13 </w:t>
      </w:r>
      <w:proofErr w:type="gramStart"/>
      <w:r w:rsidRPr="00CC46B5">
        <w:rPr>
          <w:rFonts w:ascii="Courier New" w:hAnsi="Courier New" w:cs="Courier New"/>
          <w:szCs w:val="24"/>
        </w:rPr>
        <w:t>them</w:t>
      </w:r>
      <w:proofErr w:type="gramEnd"/>
      <w:r w:rsidRPr="00CC46B5">
        <w:rPr>
          <w:rFonts w:ascii="Courier New" w:hAnsi="Courier New" w:cs="Courier New"/>
          <w:szCs w:val="24"/>
        </w:rPr>
        <w:t>, co-trustees, since November 11th of 2011, or whatever</w:t>
      </w:r>
    </w:p>
    <w:p w:rsidR="00CC46B5" w:rsidRPr="00CC46B5" w:rsidRDefault="00CC46B5" w:rsidP="00CC46B5">
      <w:pPr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ascii="Courier New" w:hAnsi="Courier New" w:cs="Courier New"/>
          <w:szCs w:val="24"/>
        </w:rPr>
      </w:pPr>
      <w:proofErr w:type="gramStart"/>
      <w:r>
        <w:rPr>
          <w:rFonts w:ascii="Courier New" w:hAnsi="Courier New" w:cs="Courier New"/>
          <w:szCs w:val="24"/>
        </w:rPr>
        <w:t xml:space="preserve">14 </w:t>
      </w:r>
      <w:r w:rsidRPr="00CC46B5">
        <w:rPr>
          <w:rFonts w:ascii="Courier New" w:hAnsi="Courier New" w:cs="Courier New"/>
          <w:szCs w:val="24"/>
        </w:rPr>
        <w:t>period of time.</w:t>
      </w:r>
      <w:proofErr w:type="gramEnd"/>
      <w:r w:rsidRPr="00CC46B5">
        <w:rPr>
          <w:rFonts w:ascii="Courier New" w:hAnsi="Courier New" w:cs="Courier New"/>
          <w:szCs w:val="24"/>
        </w:rPr>
        <w:t xml:space="preserve"> You want them to account to you, that, by</w:t>
      </w:r>
    </w:p>
    <w:p w:rsidR="00CC46B5" w:rsidRPr="00CC46B5" w:rsidRDefault="00CC46B5" w:rsidP="00CC46B5">
      <w:pPr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15 </w:t>
      </w:r>
      <w:r w:rsidRPr="00CC46B5">
        <w:rPr>
          <w:rFonts w:ascii="Courier New" w:hAnsi="Courier New" w:cs="Courier New"/>
          <w:szCs w:val="24"/>
        </w:rPr>
        <w:t>accounting, I think I hear you saying you want them to</w:t>
      </w:r>
    </w:p>
    <w:p w:rsidR="00CC46B5" w:rsidRPr="00CC46B5" w:rsidRDefault="00CC46B5" w:rsidP="00CC46B5">
      <w:pPr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16 </w:t>
      </w:r>
      <w:r w:rsidRPr="00CC46B5">
        <w:rPr>
          <w:rFonts w:ascii="Courier New" w:hAnsi="Courier New" w:cs="Courier New"/>
          <w:szCs w:val="24"/>
        </w:rPr>
        <w:t>reimburse you for what they have taken that doesn't belong to</w:t>
      </w:r>
    </w:p>
    <w:p w:rsidR="00CC46B5" w:rsidRPr="00CC46B5" w:rsidRDefault="00CC46B5" w:rsidP="00CC46B5">
      <w:pPr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17 </w:t>
      </w:r>
      <w:r w:rsidRPr="00CC46B5">
        <w:rPr>
          <w:rFonts w:ascii="Courier New" w:hAnsi="Courier New" w:cs="Courier New"/>
          <w:szCs w:val="24"/>
        </w:rPr>
        <w:t>them, as a disbursement to them, assuming that that has</w:t>
      </w:r>
    </w:p>
    <w:p w:rsidR="00CC46B5" w:rsidRDefault="00CC46B5" w:rsidP="009E7B19">
      <w:pPr>
        <w:pStyle w:val="NoSpacing"/>
      </w:pPr>
      <w:proofErr w:type="gramStart"/>
      <w:r>
        <w:t xml:space="preserve">18 </w:t>
      </w:r>
      <w:r w:rsidR="000D7A60">
        <w:t xml:space="preserve"> </w:t>
      </w:r>
      <w:r w:rsidRPr="00CC46B5">
        <w:t>occurred</w:t>
      </w:r>
      <w:proofErr w:type="gramEnd"/>
      <w:r w:rsidRPr="00CC46B5">
        <w:t>.</w:t>
      </w:r>
    </w:p>
    <w:p w:rsidR="00CC46B5" w:rsidRDefault="00CC46B5" w:rsidP="009E7B19">
      <w:pPr>
        <w:pStyle w:val="NoSpacing"/>
      </w:pPr>
    </w:p>
    <w:p w:rsidR="00385954" w:rsidRDefault="00385954" w:rsidP="00385954">
      <w:pPr>
        <w:pStyle w:val="Heading2"/>
      </w:pPr>
      <w:r>
        <w:t xml:space="preserve">2016-12-15 </w:t>
      </w:r>
      <w:r w:rsidRPr="00385954">
        <w:t>- CA H-16-1969 Transcript.pdf</w:t>
      </w:r>
      <w:r>
        <w:t xml:space="preserve"> (RICO)</w:t>
      </w:r>
    </w:p>
    <w:p w:rsidR="00385954" w:rsidRDefault="00385954" w:rsidP="009E7B19">
      <w:pPr>
        <w:pStyle w:val="NoSpacing"/>
        <w:rPr>
          <w:rFonts w:ascii="Courier New" w:hAnsi="Courier New" w:cs="Courier New"/>
          <w:sz w:val="24"/>
          <w:szCs w:val="24"/>
        </w:rPr>
      </w:pPr>
      <w:r>
        <w:t xml:space="preserve">CANDACE, Pg. 45 line 6 to page 46 </w:t>
      </w:r>
      <w:proofErr w:type="gramStart"/>
      <w:r>
        <w:t>line  9</w:t>
      </w:r>
      <w:proofErr w:type="gramEnd"/>
      <w:r>
        <w:t>.</w:t>
      </w:r>
    </w:p>
    <w:p w:rsidR="00385954" w:rsidRPr="00385954" w:rsidRDefault="00385954" w:rsidP="009E7B19">
      <w:pPr>
        <w:pStyle w:val="NoSpacing"/>
      </w:pPr>
      <w:proofErr w:type="gramStart"/>
      <w:r w:rsidRPr="00385954">
        <w:t>9  MS</w:t>
      </w:r>
      <w:proofErr w:type="gramEnd"/>
      <w:r w:rsidRPr="00385954">
        <w:t>. CURTIS: I just know that I'm here today because</w:t>
      </w:r>
    </w:p>
    <w:p w:rsidR="00385954" w:rsidRPr="00385954" w:rsidRDefault="00385954" w:rsidP="009E7B19">
      <w:pPr>
        <w:pStyle w:val="NoSpacing"/>
      </w:pPr>
      <w:r w:rsidRPr="00385954">
        <w:t>10 all of these people are standing between me and my property.</w:t>
      </w:r>
    </w:p>
    <w:p w:rsidR="00385954" w:rsidRPr="00385954" w:rsidRDefault="00385954" w:rsidP="009E7B19">
      <w:pPr>
        <w:pStyle w:val="NoSpacing"/>
      </w:pPr>
      <w:r w:rsidRPr="00385954">
        <w:t>11 And I've been trying to get it and get information about it</w:t>
      </w:r>
    </w:p>
    <w:p w:rsidR="00385954" w:rsidRPr="00385954" w:rsidRDefault="00385954" w:rsidP="009E7B19">
      <w:pPr>
        <w:pStyle w:val="NoSpacing"/>
      </w:pPr>
      <w:r w:rsidRPr="00385954">
        <w:t>12 since right after my mother passed away on November 11th,</w:t>
      </w:r>
      <w:r>
        <w:t xml:space="preserve"> </w:t>
      </w:r>
      <w:r w:rsidRPr="00385954">
        <w:t>2011.</w:t>
      </w:r>
    </w:p>
    <w:p w:rsidR="00385954" w:rsidRPr="00385954" w:rsidRDefault="00385954" w:rsidP="009E7B19">
      <w:pPr>
        <w:pStyle w:val="NoSpacing"/>
      </w:pPr>
      <w:r w:rsidRPr="00385954">
        <w:t>13 As far as I'm concerned, all five of the Brunsting siblings are</w:t>
      </w:r>
    </w:p>
    <w:p w:rsidR="00385954" w:rsidRPr="00385954" w:rsidRDefault="00385954" w:rsidP="009E7B19">
      <w:pPr>
        <w:pStyle w:val="NoSpacing"/>
      </w:pPr>
      <w:r w:rsidRPr="00385954">
        <w:t>14 victims here, because there's attorneys here that have extended</w:t>
      </w:r>
    </w:p>
    <w:p w:rsidR="00CC46B5" w:rsidRDefault="00385954" w:rsidP="009E7B19">
      <w:pPr>
        <w:pStyle w:val="NoSpacing"/>
      </w:pPr>
      <w:r w:rsidRPr="00385954">
        <w:t xml:space="preserve">15 </w:t>
      </w:r>
      <w:proofErr w:type="gramStart"/>
      <w:r w:rsidRPr="00385954">
        <w:t>them</w:t>
      </w:r>
      <w:proofErr w:type="gramEnd"/>
      <w:r w:rsidRPr="00385954">
        <w:t xml:space="preserve"> credit to continue to avoid their responsibility.</w:t>
      </w:r>
      <w:bookmarkStart w:id="0" w:name="_GoBack"/>
      <w:bookmarkEnd w:id="0"/>
    </w:p>
    <w:p w:rsidR="00385954" w:rsidRDefault="00385954" w:rsidP="009E7B19">
      <w:pPr>
        <w:pStyle w:val="NoSpacing"/>
      </w:pPr>
    </w:p>
    <w:p w:rsidR="00385954" w:rsidRDefault="00385954" w:rsidP="00385954">
      <w:pPr>
        <w:pStyle w:val="Heading2"/>
      </w:pPr>
      <w:r w:rsidRPr="00385954">
        <w:t>2022-02-11 Hearing Transcript Severance motion 412249-401.pdf</w:t>
      </w:r>
    </w:p>
    <w:p w:rsidR="00385954" w:rsidRDefault="00385954" w:rsidP="00385954">
      <w:pPr>
        <w:ind w:firstLine="0"/>
      </w:pPr>
      <w:r>
        <w:t>Bobbie G. Bayless, Attorney for Drina Brunsting</w:t>
      </w:r>
      <w:r w:rsidR="009E7B19">
        <w:t>; alleged attorney in fact for Carl Brunsting</w:t>
      </w:r>
      <w:r>
        <w:t xml:space="preserve"> </w:t>
      </w:r>
    </w:p>
    <w:p w:rsidR="009E7B19" w:rsidRDefault="009E7B19" w:rsidP="00385954">
      <w:pPr>
        <w:ind w:firstLine="0"/>
      </w:pPr>
      <w:r>
        <w:t>Page 14 lines 15 to page 15 line 7</w:t>
      </w:r>
    </w:p>
    <w:p w:rsidR="009E7B19" w:rsidRPr="009E7B19" w:rsidRDefault="009E7B19" w:rsidP="009E7B19">
      <w:pPr>
        <w:pStyle w:val="NoSpacing"/>
      </w:pPr>
      <w:r w:rsidRPr="009E7B19">
        <w:lastRenderedPageBreak/>
        <w:t>I think the Co-Trustees are interested in</w:t>
      </w:r>
    </w:p>
    <w:p w:rsidR="009E7B19" w:rsidRPr="009E7B19" w:rsidRDefault="009E7B19" w:rsidP="009E7B19">
      <w:pPr>
        <w:pStyle w:val="NoSpacing"/>
      </w:pPr>
      <w:r w:rsidRPr="009E7B19">
        <w:t>16 getting in a posture where they could have a final</w:t>
      </w:r>
    </w:p>
    <w:p w:rsidR="009E7B19" w:rsidRPr="009E7B19" w:rsidRDefault="009E7B19" w:rsidP="009E7B19">
      <w:pPr>
        <w:pStyle w:val="NoSpacing"/>
      </w:pPr>
      <w:r w:rsidRPr="009E7B19">
        <w:t xml:space="preserve">17 </w:t>
      </w:r>
      <w:proofErr w:type="gramStart"/>
      <w:r w:rsidRPr="009E7B19">
        <w:t>judgment</w:t>
      </w:r>
      <w:proofErr w:type="gramEnd"/>
      <w:r w:rsidRPr="009E7B19">
        <w:t xml:space="preserve"> and some finality to issues with Candace</w:t>
      </w:r>
    </w:p>
    <w:p w:rsidR="009E7B19" w:rsidRPr="009E7B19" w:rsidRDefault="009E7B19" w:rsidP="009E7B19">
      <w:pPr>
        <w:pStyle w:val="NoSpacing"/>
      </w:pPr>
      <w:r w:rsidRPr="009E7B19">
        <w:t>18 Curtis, and we want to get in a position where we can</w:t>
      </w:r>
    </w:p>
    <w:p w:rsidR="009E7B19" w:rsidRPr="009E7B19" w:rsidRDefault="009E7B19" w:rsidP="009E7B19">
      <w:pPr>
        <w:pStyle w:val="NoSpacing"/>
      </w:pPr>
      <w:r w:rsidRPr="009E7B19">
        <w:t>19 try our issues separately from Candy Curtis. And,</w:t>
      </w:r>
    </w:p>
    <w:p w:rsidR="009E7B19" w:rsidRPr="009E7B19" w:rsidRDefault="009E7B19" w:rsidP="009E7B19">
      <w:pPr>
        <w:pStyle w:val="NoSpacing"/>
      </w:pPr>
      <w:r w:rsidRPr="009E7B19">
        <w:t>20 frankly, you know, the cleaner way to do that is a</w:t>
      </w:r>
    </w:p>
    <w:p w:rsidR="009E7B19" w:rsidRPr="009E7B19" w:rsidRDefault="009E7B19" w:rsidP="009E7B19">
      <w:pPr>
        <w:pStyle w:val="NoSpacing"/>
      </w:pPr>
      <w:r w:rsidRPr="009E7B19">
        <w:t>21 motion to sever which is what we had been discussing in</w:t>
      </w:r>
    </w:p>
    <w:p w:rsidR="009E7B19" w:rsidRPr="009E7B19" w:rsidRDefault="009E7B19" w:rsidP="009E7B19">
      <w:pPr>
        <w:pStyle w:val="NoSpacing"/>
      </w:pPr>
      <w:proofErr w:type="gramStart"/>
      <w:r w:rsidRPr="009E7B19">
        <w:t>22 our settlement discussions.</w:t>
      </w:r>
      <w:proofErr w:type="gramEnd"/>
      <w:r w:rsidRPr="009E7B19">
        <w:t xml:space="preserve"> But, if the Court doesn't</w:t>
      </w:r>
    </w:p>
    <w:p w:rsidR="009E7B19" w:rsidRPr="009E7B19" w:rsidRDefault="009E7B19" w:rsidP="009E7B19">
      <w:pPr>
        <w:pStyle w:val="NoSpacing"/>
      </w:pPr>
      <w:r w:rsidRPr="009E7B19">
        <w:t xml:space="preserve">23 grant the motion to </w:t>
      </w:r>
      <w:proofErr w:type="gramStart"/>
      <w:r w:rsidRPr="009E7B19">
        <w:t>sever,</w:t>
      </w:r>
      <w:proofErr w:type="gramEnd"/>
      <w:r w:rsidRPr="009E7B19">
        <w:t xml:space="preserve"> I'm going to file a motion</w:t>
      </w:r>
    </w:p>
    <w:p w:rsidR="009E7B19" w:rsidRPr="009E7B19" w:rsidRDefault="009E7B19" w:rsidP="009E7B19">
      <w:pPr>
        <w:pStyle w:val="NoSpacing"/>
      </w:pPr>
      <w:r w:rsidRPr="009E7B19">
        <w:t>24 for separate trials because my client would be</w:t>
      </w:r>
    </w:p>
    <w:p w:rsidR="009E7B19" w:rsidRPr="009E7B19" w:rsidRDefault="009E7B19" w:rsidP="009E7B19">
      <w:pPr>
        <w:pStyle w:val="NoSpacing"/>
      </w:pPr>
      <w:r w:rsidRPr="009E7B19">
        <w:t>25 prejudiced in trying to present a case that has two</w:t>
      </w:r>
    </w:p>
    <w:p w:rsidR="009E7B19" w:rsidRDefault="009E7B19" w:rsidP="009E7B19">
      <w:pPr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color w:val="282A2A"/>
          <w:sz w:val="25"/>
          <w:szCs w:val="25"/>
        </w:rPr>
      </w:pPr>
      <w:r>
        <w:rPr>
          <w:color w:val="282A2A"/>
          <w:sz w:val="25"/>
          <w:szCs w:val="25"/>
        </w:rPr>
        <w:t xml:space="preserve">HIPOLITA G. LOPEZ OFFICIAL COURT REPORTER, PROBATE </w:t>
      </w:r>
      <w:r>
        <w:rPr>
          <w:color w:val="3B3C3D"/>
          <w:sz w:val="25"/>
          <w:szCs w:val="25"/>
        </w:rPr>
        <w:t xml:space="preserve">COURT </w:t>
      </w:r>
      <w:r>
        <w:rPr>
          <w:color w:val="282A2A"/>
          <w:sz w:val="25"/>
          <w:szCs w:val="25"/>
        </w:rPr>
        <w:t>4</w:t>
      </w:r>
    </w:p>
    <w:p w:rsidR="009E7B19" w:rsidRDefault="009E7B19" w:rsidP="009E7B19">
      <w:pPr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color w:val="2A2B2C"/>
          <w:sz w:val="25"/>
          <w:szCs w:val="25"/>
        </w:rPr>
      </w:pPr>
      <w:r>
        <w:rPr>
          <w:color w:val="2A2B2C"/>
          <w:sz w:val="25"/>
          <w:szCs w:val="25"/>
        </w:rPr>
        <w:t>5</w:t>
      </w:r>
    </w:p>
    <w:p w:rsidR="009E7B19" w:rsidRDefault="009E7B19" w:rsidP="009E7B19">
      <w:pPr>
        <w:pStyle w:val="NoSpacing"/>
        <w:rPr>
          <w:color w:val="2A2B2C"/>
        </w:rPr>
      </w:pPr>
      <w:r>
        <w:rPr>
          <w:color w:val="3A3B3C"/>
        </w:rPr>
        <w:t xml:space="preserve">1 </w:t>
      </w:r>
      <w:proofErr w:type="gramStart"/>
      <w:r>
        <w:t>plaintiffs</w:t>
      </w:r>
      <w:proofErr w:type="gramEnd"/>
      <w:r>
        <w:t xml:space="preserve"> </w:t>
      </w:r>
      <w:r>
        <w:rPr>
          <w:color w:val="2A2B2C"/>
        </w:rPr>
        <w:t xml:space="preserve">that </w:t>
      </w:r>
      <w:r>
        <w:t xml:space="preserve">have different </w:t>
      </w:r>
      <w:r>
        <w:rPr>
          <w:color w:val="2A2B2C"/>
        </w:rPr>
        <w:t>issues.</w:t>
      </w:r>
    </w:p>
    <w:p w:rsidR="009E7B19" w:rsidRDefault="009E7B19" w:rsidP="009E7B19">
      <w:pPr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color w:val="2A2B2C"/>
          <w:sz w:val="25"/>
          <w:szCs w:val="25"/>
        </w:rPr>
      </w:pPr>
      <w:r>
        <w:rPr>
          <w:color w:val="2A2B2C"/>
          <w:sz w:val="25"/>
          <w:szCs w:val="25"/>
        </w:rPr>
        <w:t xml:space="preserve">2 know </w:t>
      </w:r>
      <w:r>
        <w:rPr>
          <w:color w:val="1B1C1C"/>
          <w:sz w:val="25"/>
          <w:szCs w:val="25"/>
        </w:rPr>
        <w:t xml:space="preserve">how the </w:t>
      </w:r>
      <w:r>
        <w:rPr>
          <w:color w:val="2A2B2C"/>
          <w:sz w:val="25"/>
          <w:szCs w:val="25"/>
        </w:rPr>
        <w:t xml:space="preserve">Court </w:t>
      </w:r>
      <w:r>
        <w:rPr>
          <w:color w:val="3A3B3C"/>
          <w:sz w:val="25"/>
          <w:szCs w:val="25"/>
        </w:rPr>
        <w:t xml:space="preserve">can </w:t>
      </w:r>
      <w:r>
        <w:rPr>
          <w:color w:val="1B1C1C"/>
          <w:sz w:val="25"/>
          <w:szCs w:val="25"/>
        </w:rPr>
        <w:t xml:space="preserve">do </w:t>
      </w:r>
      <w:r>
        <w:rPr>
          <w:color w:val="2A2B2C"/>
          <w:sz w:val="25"/>
          <w:szCs w:val="25"/>
        </w:rPr>
        <w:t xml:space="preserve">that very </w:t>
      </w:r>
      <w:r>
        <w:rPr>
          <w:color w:val="1B1C1C"/>
          <w:sz w:val="25"/>
          <w:szCs w:val="25"/>
        </w:rPr>
        <w:t>r</w:t>
      </w:r>
      <w:r>
        <w:rPr>
          <w:color w:val="3A3B3C"/>
          <w:sz w:val="25"/>
          <w:szCs w:val="25"/>
        </w:rPr>
        <w:t>ealis</w:t>
      </w:r>
      <w:r>
        <w:rPr>
          <w:color w:val="1B1C1C"/>
          <w:sz w:val="25"/>
          <w:szCs w:val="25"/>
        </w:rPr>
        <w:t>ticall</w:t>
      </w:r>
      <w:r>
        <w:rPr>
          <w:color w:val="3A3B3C"/>
          <w:sz w:val="25"/>
          <w:szCs w:val="25"/>
        </w:rPr>
        <w:t xml:space="preserve">y </w:t>
      </w:r>
      <w:r>
        <w:rPr>
          <w:color w:val="2A2B2C"/>
          <w:sz w:val="25"/>
          <w:szCs w:val="25"/>
        </w:rPr>
        <w:t>and I</w:t>
      </w:r>
    </w:p>
    <w:p w:rsidR="009E7B19" w:rsidRDefault="009E7B19" w:rsidP="009E7B19">
      <w:pPr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color w:val="1B1C1C"/>
          <w:sz w:val="25"/>
          <w:szCs w:val="25"/>
        </w:rPr>
      </w:pPr>
      <w:r>
        <w:rPr>
          <w:color w:val="2A2B2C"/>
          <w:sz w:val="23"/>
          <w:szCs w:val="23"/>
        </w:rPr>
        <w:t xml:space="preserve">3 </w:t>
      </w:r>
      <w:r>
        <w:rPr>
          <w:color w:val="2A2B2C"/>
          <w:sz w:val="25"/>
          <w:szCs w:val="25"/>
        </w:rPr>
        <w:t xml:space="preserve">certainly I think </w:t>
      </w:r>
      <w:proofErr w:type="gramStart"/>
      <w:r>
        <w:rPr>
          <w:color w:val="2A2B2C"/>
          <w:sz w:val="25"/>
          <w:szCs w:val="25"/>
        </w:rPr>
        <w:t xml:space="preserve">there </w:t>
      </w:r>
      <w:r>
        <w:rPr>
          <w:color w:val="040505"/>
          <w:sz w:val="25"/>
          <w:szCs w:val="25"/>
        </w:rPr>
        <w:t>'</w:t>
      </w:r>
      <w:proofErr w:type="gramEnd"/>
      <w:r>
        <w:rPr>
          <w:color w:val="040505"/>
          <w:sz w:val="25"/>
          <w:szCs w:val="25"/>
        </w:rPr>
        <w:t xml:space="preserve"> </w:t>
      </w:r>
      <w:r>
        <w:rPr>
          <w:color w:val="2A2B2C"/>
          <w:sz w:val="25"/>
          <w:szCs w:val="25"/>
        </w:rPr>
        <w:t xml:space="preserve">s </w:t>
      </w:r>
      <w:r>
        <w:rPr>
          <w:color w:val="1B1C1C"/>
          <w:sz w:val="25"/>
          <w:szCs w:val="25"/>
        </w:rPr>
        <w:t>be</w:t>
      </w:r>
      <w:r>
        <w:rPr>
          <w:color w:val="3A3B3C"/>
          <w:sz w:val="25"/>
          <w:szCs w:val="25"/>
        </w:rPr>
        <w:t>e</w:t>
      </w:r>
      <w:r>
        <w:rPr>
          <w:color w:val="1B1C1C"/>
          <w:sz w:val="25"/>
          <w:szCs w:val="25"/>
        </w:rPr>
        <w:t xml:space="preserve">n </w:t>
      </w:r>
      <w:r>
        <w:rPr>
          <w:color w:val="3A3B3C"/>
          <w:sz w:val="25"/>
          <w:szCs w:val="25"/>
        </w:rPr>
        <w:t xml:space="preserve">enough </w:t>
      </w:r>
      <w:r>
        <w:rPr>
          <w:color w:val="1B1C1C"/>
          <w:sz w:val="25"/>
          <w:szCs w:val="25"/>
        </w:rPr>
        <w:t>hostility</w:t>
      </w:r>
    </w:p>
    <w:p w:rsidR="009E7B19" w:rsidRDefault="009E7B19" w:rsidP="009E7B19">
      <w:pPr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color w:val="2A2B2C"/>
          <w:sz w:val="25"/>
          <w:szCs w:val="25"/>
        </w:rPr>
      </w:pPr>
      <w:r>
        <w:rPr>
          <w:color w:val="2A2B2C"/>
          <w:sz w:val="25"/>
          <w:szCs w:val="25"/>
        </w:rPr>
        <w:t xml:space="preserve">4 toward my </w:t>
      </w:r>
      <w:r>
        <w:rPr>
          <w:color w:val="1B1C1C"/>
          <w:sz w:val="25"/>
          <w:szCs w:val="25"/>
        </w:rPr>
        <w:t xml:space="preserve">me, mainly, </w:t>
      </w:r>
      <w:r>
        <w:rPr>
          <w:color w:val="2A2B2C"/>
          <w:sz w:val="25"/>
          <w:szCs w:val="25"/>
        </w:rPr>
        <w:t>by Candy Curtis that I'm not</w:t>
      </w:r>
    </w:p>
    <w:p w:rsidR="009E7B19" w:rsidRDefault="009E7B19" w:rsidP="009E7B19">
      <w:pPr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color w:val="2A2B2C"/>
          <w:sz w:val="25"/>
          <w:szCs w:val="25"/>
        </w:rPr>
      </w:pPr>
      <w:r>
        <w:rPr>
          <w:color w:val="2A2B2C"/>
          <w:sz w:val="25"/>
          <w:szCs w:val="25"/>
        </w:rPr>
        <w:t xml:space="preserve">5 interested in the </w:t>
      </w:r>
      <w:r>
        <w:rPr>
          <w:color w:val="1B1C1C"/>
          <w:sz w:val="25"/>
          <w:szCs w:val="25"/>
        </w:rPr>
        <w:t xml:space="preserve">prejudice </w:t>
      </w:r>
      <w:r>
        <w:rPr>
          <w:color w:val="2A2B2C"/>
          <w:sz w:val="25"/>
          <w:szCs w:val="25"/>
        </w:rPr>
        <w:t>that could result from some</w:t>
      </w:r>
    </w:p>
    <w:p w:rsidR="009E7B19" w:rsidRDefault="009E7B19" w:rsidP="009E7B19">
      <w:pPr>
        <w:autoSpaceDE w:val="0"/>
        <w:autoSpaceDN w:val="0"/>
        <w:adjustRightInd w:val="0"/>
        <w:spacing w:before="0" w:after="0" w:line="240" w:lineRule="auto"/>
        <w:ind w:firstLine="0"/>
        <w:contextualSpacing w:val="0"/>
        <w:jc w:val="left"/>
        <w:rPr>
          <w:color w:val="2A2B2C"/>
          <w:sz w:val="25"/>
          <w:szCs w:val="25"/>
        </w:rPr>
      </w:pPr>
      <w:r>
        <w:rPr>
          <w:color w:val="2A2B2C"/>
          <w:sz w:val="25"/>
          <w:szCs w:val="25"/>
        </w:rPr>
        <w:t>6 type of a joint trial where we're supposed to be on the</w:t>
      </w:r>
    </w:p>
    <w:p w:rsidR="009E7B19" w:rsidRDefault="009E7B19" w:rsidP="009E7B19">
      <w:pPr>
        <w:ind w:firstLine="0"/>
        <w:rPr>
          <w:color w:val="2A2B2C"/>
          <w:sz w:val="25"/>
          <w:szCs w:val="25"/>
        </w:rPr>
      </w:pPr>
      <w:r>
        <w:rPr>
          <w:color w:val="2A2B2C"/>
          <w:sz w:val="25"/>
          <w:szCs w:val="25"/>
        </w:rPr>
        <w:t>7 same side, and we don't even have the same issues.</w:t>
      </w:r>
    </w:p>
    <w:p w:rsidR="009E7B19" w:rsidRDefault="009E7B19" w:rsidP="009E7B19">
      <w:pPr>
        <w:ind w:firstLine="0"/>
        <w:rPr>
          <w:b/>
          <w:color w:val="000000"/>
          <w:sz w:val="28"/>
          <w:szCs w:val="16"/>
        </w:rPr>
      </w:pPr>
      <w:r w:rsidRPr="009E7B19">
        <w:rPr>
          <w:b/>
          <w:color w:val="000000"/>
          <w:sz w:val="28"/>
          <w:szCs w:val="16"/>
        </w:rPr>
        <w:t>What are those issues? Candace wants the trust settled according to its terms.</w:t>
      </w:r>
      <w:r>
        <w:rPr>
          <w:b/>
          <w:color w:val="000000"/>
          <w:sz w:val="28"/>
          <w:szCs w:val="16"/>
        </w:rPr>
        <w:t xml:space="preserve"> How could Carl possibly want to pay ransom as a pre-condition to specific performance by the fiduciaries? </w:t>
      </w:r>
    </w:p>
    <w:p w:rsidR="009E7B19" w:rsidRDefault="009E7B19" w:rsidP="009E7B19">
      <w:pPr>
        <w:ind w:firstLine="0"/>
        <w:rPr>
          <w:b/>
          <w:color w:val="000000"/>
          <w:sz w:val="28"/>
          <w:szCs w:val="16"/>
        </w:rPr>
      </w:pPr>
      <w:r>
        <w:rPr>
          <w:b/>
          <w:color w:val="000000"/>
          <w:sz w:val="28"/>
          <w:szCs w:val="16"/>
        </w:rPr>
        <w:t xml:space="preserve">ANSWER: Attorney greed imposed upon the Settlors Trust Agreement as a precondition </w:t>
      </w:r>
      <w:r w:rsidR="000D7A60">
        <w:rPr>
          <w:b/>
          <w:color w:val="000000"/>
          <w:sz w:val="28"/>
          <w:szCs w:val="16"/>
        </w:rPr>
        <w:t>to settling the trust according to what terms? (</w:t>
      </w:r>
      <w:proofErr w:type="gramStart"/>
      <w:r>
        <w:rPr>
          <w:b/>
          <w:color w:val="000000"/>
          <w:sz w:val="28"/>
          <w:szCs w:val="16"/>
        </w:rPr>
        <w:t>by</w:t>
      </w:r>
      <w:proofErr w:type="gramEnd"/>
      <w:r>
        <w:rPr>
          <w:b/>
          <w:color w:val="000000"/>
          <w:sz w:val="28"/>
          <w:szCs w:val="16"/>
        </w:rPr>
        <w:t xml:space="preserve"> a settlement agreement they have no more intentions of honoring that the trust agreement</w:t>
      </w:r>
      <w:r w:rsidR="000D7A60">
        <w:rPr>
          <w:b/>
          <w:color w:val="000000"/>
          <w:sz w:val="28"/>
          <w:szCs w:val="16"/>
        </w:rPr>
        <w:t>)</w:t>
      </w:r>
      <w:r>
        <w:rPr>
          <w:b/>
          <w:color w:val="000000"/>
          <w:sz w:val="28"/>
          <w:szCs w:val="16"/>
        </w:rPr>
        <w:t xml:space="preserve">. </w:t>
      </w:r>
    </w:p>
    <w:p w:rsidR="009E7B19" w:rsidRDefault="009E7B19" w:rsidP="009E7B19">
      <w:pPr>
        <w:pStyle w:val="NoSpacing"/>
      </w:pPr>
      <w:r>
        <w:t>Basically the attorneys are all working together against the real parties in interest. Defendants filed the</w:t>
      </w:r>
      <w:r w:rsidR="00A11177">
        <w:t xml:space="preserve">ir </w:t>
      </w:r>
      <w:r>
        <w:t xml:space="preserve">“Original Counter Claims” </w:t>
      </w:r>
      <w:r w:rsidR="00A11177">
        <w:t>on November 4, 2019. THEY DON’T HAVE ANY COUNTER CLAIMS!</w:t>
      </w:r>
    </w:p>
    <w:p w:rsidR="00B50A15" w:rsidRDefault="00B50A15" w:rsidP="009E7B19">
      <w:pPr>
        <w:pStyle w:val="NoSpacing"/>
      </w:pPr>
    </w:p>
    <w:p w:rsidR="00B50A15" w:rsidRDefault="00B50A15" w:rsidP="009E7B19">
      <w:pPr>
        <w:pStyle w:val="NoSpacing"/>
      </w:pPr>
      <w:r>
        <w:t xml:space="preserve">Counter claims were barred by the compulsory counterclaim rule pursuant to rule of civil procedure 97. </w:t>
      </w:r>
    </w:p>
    <w:p w:rsidR="00A11177" w:rsidRDefault="00A11177" w:rsidP="009E7B19">
      <w:pPr>
        <w:pStyle w:val="NoSpacing"/>
      </w:pPr>
    </w:p>
    <w:sectPr w:rsidR="00A11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364D93"/>
    <w:multiLevelType w:val="hybridMultilevel"/>
    <w:tmpl w:val="6EBEE5BE"/>
    <w:lvl w:ilvl="0" w:tplc="D7542F50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2"/>
  </w:num>
  <w:num w:numId="22">
    <w:abstractNumId w:val="2"/>
  </w:num>
  <w:num w:numId="23">
    <w:abstractNumId w:val="2"/>
  </w:num>
  <w:num w:numId="24">
    <w:abstractNumId w:val="4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5"/>
  </w:num>
  <w:num w:numId="31">
    <w:abstractNumId w:val="5"/>
  </w:num>
  <w:num w:numId="32">
    <w:abstractNumId w:val="5"/>
  </w:num>
  <w:num w:numId="33">
    <w:abstractNumId w:val="4"/>
  </w:num>
  <w:num w:numId="34">
    <w:abstractNumId w:val="0"/>
  </w:num>
  <w:num w:numId="35">
    <w:abstractNumId w:val="0"/>
  </w:num>
  <w:num w:numId="3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B5"/>
    <w:rsid w:val="00003545"/>
    <w:rsid w:val="0002109F"/>
    <w:rsid w:val="00091071"/>
    <w:rsid w:val="000D0E94"/>
    <w:rsid w:val="000D7A60"/>
    <w:rsid w:val="000F738F"/>
    <w:rsid w:val="00124D37"/>
    <w:rsid w:val="001A3F32"/>
    <w:rsid w:val="001D0B0A"/>
    <w:rsid w:val="001D6254"/>
    <w:rsid w:val="00237452"/>
    <w:rsid w:val="002B0C9B"/>
    <w:rsid w:val="00385954"/>
    <w:rsid w:val="003A6462"/>
    <w:rsid w:val="003F4B40"/>
    <w:rsid w:val="00424FE8"/>
    <w:rsid w:val="005157AC"/>
    <w:rsid w:val="0055091F"/>
    <w:rsid w:val="005B4D26"/>
    <w:rsid w:val="005E0485"/>
    <w:rsid w:val="006A479E"/>
    <w:rsid w:val="00721920"/>
    <w:rsid w:val="00727055"/>
    <w:rsid w:val="00756AA9"/>
    <w:rsid w:val="007C1128"/>
    <w:rsid w:val="008303EB"/>
    <w:rsid w:val="00855E0E"/>
    <w:rsid w:val="008B060C"/>
    <w:rsid w:val="008F1E6B"/>
    <w:rsid w:val="008F7989"/>
    <w:rsid w:val="00932191"/>
    <w:rsid w:val="00950776"/>
    <w:rsid w:val="00974001"/>
    <w:rsid w:val="00975538"/>
    <w:rsid w:val="00977F59"/>
    <w:rsid w:val="009A77A7"/>
    <w:rsid w:val="009D75C0"/>
    <w:rsid w:val="009E7B19"/>
    <w:rsid w:val="00A11177"/>
    <w:rsid w:val="00A17B47"/>
    <w:rsid w:val="00A237F9"/>
    <w:rsid w:val="00AB0B1E"/>
    <w:rsid w:val="00AC0531"/>
    <w:rsid w:val="00B02C6D"/>
    <w:rsid w:val="00B23586"/>
    <w:rsid w:val="00B32522"/>
    <w:rsid w:val="00B50A15"/>
    <w:rsid w:val="00B64FE7"/>
    <w:rsid w:val="00B67DE7"/>
    <w:rsid w:val="00B87F04"/>
    <w:rsid w:val="00C33529"/>
    <w:rsid w:val="00C42C11"/>
    <w:rsid w:val="00C67045"/>
    <w:rsid w:val="00CB2AE0"/>
    <w:rsid w:val="00CC46B5"/>
    <w:rsid w:val="00D653E0"/>
    <w:rsid w:val="00EE557C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7C"/>
    <w:pPr>
      <w:spacing w:before="120" w:after="240" w:line="480" w:lineRule="auto"/>
      <w:ind w:firstLine="720"/>
      <w:contextualSpacing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1071"/>
    <w:pPr>
      <w:keepNext/>
      <w:numPr>
        <w:numId w:val="31"/>
      </w:numPr>
      <w:spacing w:after="120"/>
      <w:outlineLvl w:val="0"/>
    </w:pPr>
    <w:rPr>
      <w:b/>
      <w:bCs/>
      <w:noProof/>
      <w:szCs w:val="5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spacing w:line="240" w:lineRule="auto"/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B2AE0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8303EB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3EB"/>
    <w:rPr>
      <w:rFonts w:eastAsiaTheme="minorEastAsia" w:cstheme="minorBidi"/>
      <w:i/>
      <w:iCs/>
      <w:color w:val="404040" w:themeColor="text1" w:themeTint="BF"/>
      <w:szCs w:val="22"/>
    </w:rPr>
  </w:style>
  <w:style w:type="character" w:customStyle="1" w:styleId="Heading1Char">
    <w:name w:val="Heading 1 Char"/>
    <w:basedOn w:val="DefaultParagraphFont"/>
    <w:link w:val="Heading1"/>
    <w:rsid w:val="00091071"/>
    <w:rPr>
      <w:b/>
      <w:bCs/>
      <w:noProof/>
      <w:szCs w:val="5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EE557C"/>
    <w:pPr>
      <w:widowControl w:val="0"/>
      <w:numPr>
        <w:numId w:val="34"/>
      </w:numPr>
      <w:autoSpaceDE w:val="0"/>
      <w:autoSpaceDN w:val="0"/>
      <w:adjustRightInd w:val="0"/>
      <w:spacing w:before="0" w:after="100"/>
      <w:ind w:left="0" w:firstLine="0"/>
      <w:textboxTightWrap w:val="allLines"/>
    </w:pPr>
    <w:rPr>
      <w:rFonts w:eastAsia="Times New Roman"/>
      <w:color w:val="000000"/>
      <w:szCs w:val="24"/>
    </w:rPr>
  </w:style>
  <w:style w:type="character" w:customStyle="1" w:styleId="NumPara1Char">
    <w:name w:val="Num Para 1 Char"/>
    <w:basedOn w:val="DefaultParagraphFont"/>
    <w:link w:val="NumPara1"/>
    <w:rsid w:val="00EE557C"/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 w:line="240" w:lineRule="auto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basedOn w:val="Normal"/>
    <w:autoRedefine/>
    <w:uiPriority w:val="1"/>
    <w:qFormat/>
    <w:rsid w:val="009E7B19"/>
    <w:pPr>
      <w:autoSpaceDE w:val="0"/>
      <w:autoSpaceDN w:val="0"/>
      <w:adjustRightInd w:val="0"/>
      <w:spacing w:before="0" w:after="0" w:line="240" w:lineRule="auto"/>
      <w:ind w:firstLine="0"/>
      <w:contextualSpacing w:val="0"/>
      <w:jc w:val="left"/>
    </w:pPr>
    <w:rPr>
      <w:color w:val="282A2A"/>
      <w:sz w:val="25"/>
      <w:szCs w:val="25"/>
    </w:rPr>
  </w:style>
  <w:style w:type="paragraph" w:customStyle="1" w:styleId="Bullet">
    <w:name w:val="Bullet"/>
    <w:basedOn w:val="NumPara1"/>
    <w:link w:val="BulletChar"/>
    <w:qFormat/>
    <w:rsid w:val="008F1E6B"/>
    <w:pPr>
      <w:numPr>
        <w:numId w:val="28"/>
      </w:numPr>
      <w:spacing w:line="240" w:lineRule="auto"/>
    </w:pPr>
    <w:rPr>
      <w:b/>
    </w:rPr>
  </w:style>
  <w:style w:type="character" w:customStyle="1" w:styleId="BulletChar">
    <w:name w:val="Bullet Char"/>
    <w:basedOn w:val="NumPara1Char"/>
    <w:link w:val="Bullet"/>
    <w:rsid w:val="008F1E6B"/>
    <w:rPr>
      <w:rFonts w:eastAsia="Times New Roman"/>
      <w:b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CB2AE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02109F"/>
    <w:pPr>
      <w:spacing w:after="120"/>
      <w:ind w:firstLine="0"/>
    </w:pPr>
    <w:rPr>
      <w:rFonts w:eastAsia="Times New Roman"/>
      <w:color w:val="000000"/>
      <w:sz w:val="20"/>
      <w:szCs w:val="28"/>
    </w:rPr>
  </w:style>
  <w:style w:type="character" w:customStyle="1" w:styleId="FootnoteChar">
    <w:name w:val="Footnote Char"/>
    <w:basedOn w:val="FootnoteTextChar"/>
    <w:link w:val="Footnote"/>
    <w:rsid w:val="0002109F"/>
    <w:rPr>
      <w:rFonts w:ascii="Times New Roman" w:eastAsiaTheme="minorHAnsi" w:hAnsi="Times New Roman"/>
      <w:color w:val="000000"/>
      <w:sz w:val="20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  <w:rPr>
      <w:szCs w:val="24"/>
    </w:r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  <w:rPr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  <w:rPr>
      <w:szCs w:val="24"/>
    </w:rPr>
  </w:style>
  <w:style w:type="character" w:customStyle="1" w:styleId="key-passage-body">
    <w:name w:val="key-passage-body"/>
    <w:basedOn w:val="DefaultParagraphFont"/>
    <w:rsid w:val="00A11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7C"/>
    <w:pPr>
      <w:spacing w:before="120" w:after="240" w:line="480" w:lineRule="auto"/>
      <w:ind w:firstLine="720"/>
      <w:contextualSpacing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1071"/>
    <w:pPr>
      <w:keepNext/>
      <w:numPr>
        <w:numId w:val="31"/>
      </w:numPr>
      <w:spacing w:after="120"/>
      <w:outlineLvl w:val="0"/>
    </w:pPr>
    <w:rPr>
      <w:b/>
      <w:bCs/>
      <w:noProof/>
      <w:szCs w:val="5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spacing w:line="240" w:lineRule="auto"/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B2AE0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8303EB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3EB"/>
    <w:rPr>
      <w:rFonts w:eastAsiaTheme="minorEastAsia" w:cstheme="minorBidi"/>
      <w:i/>
      <w:iCs/>
      <w:color w:val="404040" w:themeColor="text1" w:themeTint="BF"/>
      <w:szCs w:val="22"/>
    </w:rPr>
  </w:style>
  <w:style w:type="character" w:customStyle="1" w:styleId="Heading1Char">
    <w:name w:val="Heading 1 Char"/>
    <w:basedOn w:val="DefaultParagraphFont"/>
    <w:link w:val="Heading1"/>
    <w:rsid w:val="00091071"/>
    <w:rPr>
      <w:b/>
      <w:bCs/>
      <w:noProof/>
      <w:szCs w:val="5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EE557C"/>
    <w:pPr>
      <w:widowControl w:val="0"/>
      <w:numPr>
        <w:numId w:val="34"/>
      </w:numPr>
      <w:autoSpaceDE w:val="0"/>
      <w:autoSpaceDN w:val="0"/>
      <w:adjustRightInd w:val="0"/>
      <w:spacing w:before="0" w:after="100"/>
      <w:ind w:left="0" w:firstLine="0"/>
      <w:textboxTightWrap w:val="allLines"/>
    </w:pPr>
    <w:rPr>
      <w:rFonts w:eastAsia="Times New Roman"/>
      <w:color w:val="000000"/>
      <w:szCs w:val="24"/>
    </w:rPr>
  </w:style>
  <w:style w:type="character" w:customStyle="1" w:styleId="NumPara1Char">
    <w:name w:val="Num Para 1 Char"/>
    <w:basedOn w:val="DefaultParagraphFont"/>
    <w:link w:val="NumPara1"/>
    <w:rsid w:val="00EE557C"/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 w:line="240" w:lineRule="auto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basedOn w:val="Normal"/>
    <w:autoRedefine/>
    <w:uiPriority w:val="1"/>
    <w:qFormat/>
    <w:rsid w:val="009E7B19"/>
    <w:pPr>
      <w:autoSpaceDE w:val="0"/>
      <w:autoSpaceDN w:val="0"/>
      <w:adjustRightInd w:val="0"/>
      <w:spacing w:before="0" w:after="0" w:line="240" w:lineRule="auto"/>
      <w:ind w:firstLine="0"/>
      <w:contextualSpacing w:val="0"/>
      <w:jc w:val="left"/>
    </w:pPr>
    <w:rPr>
      <w:color w:val="282A2A"/>
      <w:sz w:val="25"/>
      <w:szCs w:val="25"/>
    </w:rPr>
  </w:style>
  <w:style w:type="paragraph" w:customStyle="1" w:styleId="Bullet">
    <w:name w:val="Bullet"/>
    <w:basedOn w:val="NumPara1"/>
    <w:link w:val="BulletChar"/>
    <w:qFormat/>
    <w:rsid w:val="008F1E6B"/>
    <w:pPr>
      <w:numPr>
        <w:numId w:val="28"/>
      </w:numPr>
      <w:spacing w:line="240" w:lineRule="auto"/>
    </w:pPr>
    <w:rPr>
      <w:b/>
    </w:rPr>
  </w:style>
  <w:style w:type="character" w:customStyle="1" w:styleId="BulletChar">
    <w:name w:val="Bullet Char"/>
    <w:basedOn w:val="NumPara1Char"/>
    <w:link w:val="Bullet"/>
    <w:rsid w:val="008F1E6B"/>
    <w:rPr>
      <w:rFonts w:eastAsia="Times New Roman"/>
      <w:b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CB2AE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02109F"/>
    <w:pPr>
      <w:spacing w:after="120"/>
      <w:ind w:firstLine="0"/>
    </w:pPr>
    <w:rPr>
      <w:rFonts w:eastAsia="Times New Roman"/>
      <w:color w:val="000000"/>
      <w:sz w:val="20"/>
      <w:szCs w:val="28"/>
    </w:rPr>
  </w:style>
  <w:style w:type="character" w:customStyle="1" w:styleId="FootnoteChar">
    <w:name w:val="Footnote Char"/>
    <w:basedOn w:val="FootnoteTextChar"/>
    <w:link w:val="Footnote"/>
    <w:rsid w:val="0002109F"/>
    <w:rPr>
      <w:rFonts w:ascii="Times New Roman" w:eastAsiaTheme="minorHAnsi" w:hAnsi="Times New Roman"/>
      <w:color w:val="000000"/>
      <w:sz w:val="20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  <w:rPr>
      <w:szCs w:val="24"/>
    </w:r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  <w:rPr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  <w:rPr>
      <w:szCs w:val="24"/>
    </w:rPr>
  </w:style>
  <w:style w:type="character" w:customStyle="1" w:styleId="key-passage-body">
    <w:name w:val="key-passage-body"/>
    <w:basedOn w:val="DefaultParagraphFont"/>
    <w:rsid w:val="00A1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567</Words>
  <Characters>2920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Transcripts</vt:lpstr>
      <vt:lpstr>    2013-04-09 Case  4-12-cv-592 Injunction Hearing Transcript-Hoyt.pdf</vt:lpstr>
      <vt:lpstr>    2013-09-03 Hearing on Masters Report TRANSCRIPT.pdf</vt:lpstr>
      <vt:lpstr>    2016-12-15 - CA H-16-1969 Transcript.pdf (RICO)</vt:lpstr>
      <vt:lpstr>    2022-02-11 Hearing Transcript Severance motion 412249-401.pdf</vt:lpstr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dcterms:created xsi:type="dcterms:W3CDTF">2023-03-17T17:13:00Z</dcterms:created>
  <dcterms:modified xsi:type="dcterms:W3CDTF">2023-05-07T16:40:00Z</dcterms:modified>
</cp:coreProperties>
</file>