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98" w:rsidRDefault="00CC14BA">
      <w:bookmarkStart w:id="0" w:name="_GoBack"/>
      <w:bookmarkEnd w:id="0"/>
      <w:r>
        <w:t>IN THE [INSERT COUNTY] DISTRICT COURT</w:t>
      </w:r>
      <w:r>
        <w:br/>
        <w:t>STATE OF TEXAS</w:t>
      </w:r>
    </w:p>
    <w:p w:rsidR="00ED5C98" w:rsidRDefault="00CC14BA">
      <w:r>
        <w:t>[PLAINTIFF NAME],</w:t>
      </w:r>
      <w:r>
        <w:br/>
        <w:t>Plaintiff,</w:t>
      </w:r>
      <w:r>
        <w:br/>
        <w:t>v.</w:t>
      </w:r>
      <w:r>
        <w:br/>
        <w:t>[DEFENDANT NAM</w:t>
      </w:r>
      <w:r>
        <w:t>E],</w:t>
      </w:r>
      <w:r>
        <w:br/>
        <w:t>Defendant.</w:t>
      </w:r>
    </w:p>
    <w:p w:rsidR="00ED5C98" w:rsidRDefault="00CC14BA">
      <w:r>
        <w:t>CAUSE NO. [__________]</w:t>
      </w:r>
    </w:p>
    <w:p w:rsidR="00ED5C98" w:rsidRDefault="00CC14BA">
      <w:r>
        <w:rPr>
          <w:b/>
        </w:rPr>
        <w:t>COMPLAINT FOR UNAUTHORIZED PRACTICE OF LAW</w:t>
      </w:r>
    </w:p>
    <w:p w:rsidR="00ED5C98" w:rsidRDefault="00CC14BA">
      <w:r>
        <w:t>Plaintiff [Plaintiff Name], by and through his/her/their undersigned counsel, files this Complaint against Defendant [Defendant Name] and alleges as follows:</w:t>
      </w:r>
    </w:p>
    <w:p w:rsidR="00ED5C98" w:rsidRDefault="00CC14BA">
      <w:r>
        <w:rPr>
          <w:b/>
        </w:rPr>
        <w:t>I. PARTIES</w:t>
      </w:r>
    </w:p>
    <w:p w:rsidR="00ED5C98" w:rsidRDefault="00CC14BA">
      <w:pPr>
        <w:numPr>
          <w:ilvl w:val="0"/>
          <w:numId w:val="1"/>
        </w:numPr>
      </w:pPr>
      <w:r>
        <w:t>Plaint</w:t>
      </w:r>
      <w:r>
        <w:t>iff [Plaintiff Name] is an individual/entity with standing to bring this action.</w:t>
      </w:r>
    </w:p>
    <w:p w:rsidR="00ED5C98" w:rsidRDefault="00CC14BA">
      <w:pPr>
        <w:numPr>
          <w:ilvl w:val="0"/>
          <w:numId w:val="1"/>
        </w:numPr>
      </w:pPr>
      <w:r>
        <w:t>Defendant [Defendant Name] is an individual who is not a licensed attorney in the State of Texas.</w:t>
      </w:r>
    </w:p>
    <w:p w:rsidR="00ED5C98" w:rsidRDefault="00CC14BA">
      <w:r>
        <w:rPr>
          <w:b/>
        </w:rPr>
        <w:t>II. JURISDICTION AND VENUE</w:t>
      </w:r>
    </w:p>
    <w:p w:rsidR="00ED5C98" w:rsidRDefault="00CC14BA">
      <w:pPr>
        <w:numPr>
          <w:ilvl w:val="0"/>
          <w:numId w:val="2"/>
        </w:numPr>
      </w:pPr>
      <w:r>
        <w:t>This Court has jurisdiction over this matter pursu</w:t>
      </w:r>
      <w:r>
        <w:t>ant to the Texas Government Code and applicable state law.</w:t>
      </w:r>
    </w:p>
    <w:p w:rsidR="00ED5C98" w:rsidRDefault="00CC14BA">
      <w:pPr>
        <w:numPr>
          <w:ilvl w:val="0"/>
          <w:numId w:val="2"/>
        </w:numPr>
      </w:pPr>
      <w:r>
        <w:t>Venue is proper in this Court because the acts complained of occurred within [County Name], Texas.</w:t>
      </w:r>
    </w:p>
    <w:p w:rsidR="00ED5C98" w:rsidRDefault="00CC14BA">
      <w:r>
        <w:rPr>
          <w:b/>
        </w:rPr>
        <w:t>III. FACTUAL ALLEGATIONS</w:t>
      </w:r>
    </w:p>
    <w:p w:rsidR="00ED5C98" w:rsidRDefault="00CC14BA">
      <w:pPr>
        <w:numPr>
          <w:ilvl w:val="0"/>
          <w:numId w:val="3"/>
        </w:numPr>
      </w:pPr>
      <w:r>
        <w:t>Defendant is not licensed to practice law in Texas.</w:t>
      </w:r>
    </w:p>
    <w:p w:rsidR="00ED5C98" w:rsidRDefault="00CC14BA">
      <w:pPr>
        <w:numPr>
          <w:ilvl w:val="0"/>
          <w:numId w:val="3"/>
        </w:numPr>
      </w:pPr>
      <w:r>
        <w:t>On or about [insert d</w:t>
      </w:r>
      <w:r>
        <w:t>ate(s)], Defendant engaged in activities that constitute the unauthorized practice of law within Texas. Specifically, Defendant: a. Prepared legal pleadings, contracts, and other legal documents on behalf of [insert name of individual/entity for whom Defen</w:t>
      </w:r>
      <w:r>
        <w:t>dant acted], and b. Provided legal advice and guidance regarding [describe the legal matter, e.g., drafting of a will, handling of a real estate transaction, etc.].</w:t>
      </w:r>
    </w:p>
    <w:p w:rsidR="00ED5C98" w:rsidRDefault="00CC14BA">
      <w:pPr>
        <w:numPr>
          <w:ilvl w:val="0"/>
          <w:numId w:val="3"/>
        </w:numPr>
      </w:pPr>
      <w:r>
        <w:t>Defendant performed the above-described actions on behalf of [insert name of individual/ent</w:t>
      </w:r>
      <w:r>
        <w:t>ity] by representing that individual/entity in legal matters before [specify court or administrative agency, if applicable].</w:t>
      </w:r>
    </w:p>
    <w:p w:rsidR="00ED5C98" w:rsidRDefault="00CC14BA">
      <w:pPr>
        <w:numPr>
          <w:ilvl w:val="0"/>
          <w:numId w:val="3"/>
        </w:numPr>
      </w:pPr>
      <w:r>
        <w:t>The actions taken by Defendant required a significant degree of legal skill and knowledge, as they involved the interpretation of l</w:t>
      </w:r>
      <w:r>
        <w:t>egal standards, the application of relevant laws, and the accurate drafting of legal instruments essential to protect the rights and interests of [insert name of individual/entity].</w:t>
      </w:r>
    </w:p>
    <w:p w:rsidR="00ED5C98" w:rsidRDefault="00CC14BA">
      <w:pPr>
        <w:numPr>
          <w:ilvl w:val="0"/>
          <w:numId w:val="3"/>
        </w:numPr>
      </w:pPr>
      <w:r>
        <w:t>Defendant</w:t>
      </w:r>
      <w:r>
        <w:t>’</w:t>
      </w:r>
      <w:r>
        <w:t xml:space="preserve">s conduct clearly falls within the definition of the </w:t>
      </w:r>
      <w:r>
        <w:t>“</w:t>
      </w:r>
      <w:r>
        <w:t>practice of law</w:t>
      </w:r>
      <w:r>
        <w:t>”</w:t>
      </w:r>
      <w:r>
        <w:t xml:space="preserve"> as defined by Texas Government Code Section 81.101(a), which provides that the practice of law includes preparing pleadings or other documents incident to action or special pr</w:t>
      </w:r>
      <w:r>
        <w:t>oceedings, providing legal advice, and representing another in legal matters.</w:t>
      </w:r>
    </w:p>
    <w:p w:rsidR="00ED5C98" w:rsidRDefault="00CC14BA">
      <w:r>
        <w:rPr>
          <w:b/>
        </w:rPr>
        <w:t xml:space="preserve">IV. CLAIM FOR RELIEF </w:t>
      </w:r>
      <w:r>
        <w:rPr>
          <w:b/>
        </w:rPr>
        <w:t>–</w:t>
      </w:r>
      <w:r>
        <w:rPr>
          <w:b/>
        </w:rPr>
        <w:t xml:space="preserve"> UNAUTHORIZED PRACTICE OF LAW</w:t>
      </w:r>
    </w:p>
    <w:p w:rsidR="00ED5C98" w:rsidRDefault="00CC14BA">
      <w:pPr>
        <w:numPr>
          <w:ilvl w:val="0"/>
          <w:numId w:val="4"/>
        </w:numPr>
      </w:pPr>
      <w:r>
        <w:t>Plaintiff realleges and incorporates by reference all preceding paragraphs.</w:t>
      </w:r>
    </w:p>
    <w:p w:rsidR="00ED5C98" w:rsidRDefault="00CC14BA">
      <w:pPr>
        <w:numPr>
          <w:ilvl w:val="0"/>
          <w:numId w:val="4"/>
        </w:numPr>
      </w:pPr>
      <w:r>
        <w:lastRenderedPageBreak/>
        <w:t>Defendant</w:t>
      </w:r>
      <w:r>
        <w:t>’</w:t>
      </w:r>
      <w:r>
        <w:t>s conduct constitutes the unauthorized p</w:t>
      </w:r>
      <w:r>
        <w:t xml:space="preserve">ractice of law under Texas Government Code Section 81.101(a) because: a. Defendant is not a licensed attorney in the State of Texas; b. Defendant engaged in activities that require the exercise of legal skill or knowledge, including but not limited to the </w:t>
      </w:r>
      <w:r>
        <w:t>preparation of legal documents and the rendering of legal advice; c. Defendant performed these acts on behalf of another person/entity, thereby misrepresenting his/her/their ability to legally represent or advise; d. As a result of Defendant</w:t>
      </w:r>
      <w:r>
        <w:t>’</w:t>
      </w:r>
      <w:r>
        <w:t>s unauthorized</w:t>
      </w:r>
      <w:r>
        <w:t xml:space="preserve"> practice, there is a substantial risk of harm to the public and to [insert name of individual/entity] who relied on Defendant</w:t>
      </w:r>
      <w:r>
        <w:t>’</w:t>
      </w:r>
      <w:r>
        <w:t>s misrepresentations.</w:t>
      </w:r>
    </w:p>
    <w:p w:rsidR="00ED5C98" w:rsidRDefault="00CC14BA">
      <w:r>
        <w:rPr>
          <w:b/>
        </w:rPr>
        <w:t>V. PRAYER FOR INJUNCTIVE RELIEF</w:t>
      </w:r>
    </w:p>
    <w:p w:rsidR="00ED5C98" w:rsidRDefault="00CC14BA">
      <w:pPr>
        <w:numPr>
          <w:ilvl w:val="0"/>
          <w:numId w:val="5"/>
        </w:numPr>
      </w:pPr>
      <w:r>
        <w:t>Plaintiff requests that this Court issue a preliminary and permanent injunc</w:t>
      </w:r>
      <w:r>
        <w:t>tion ordering Defendant to immediately cease and desist from engaging in any further acts constituting the unauthorized practice of law and from representing him/herself as having the legal authority to provide legal services in Texas.</w:t>
      </w:r>
    </w:p>
    <w:p w:rsidR="00ED5C98" w:rsidRDefault="00CC14BA">
      <w:pPr>
        <w:numPr>
          <w:ilvl w:val="0"/>
          <w:numId w:val="5"/>
        </w:numPr>
      </w:pPr>
      <w:r>
        <w:t>Plaintiff further re</w:t>
      </w:r>
      <w:r>
        <w:t>quests that the Court award any other relief to which Plaintiff may be entitled, including but not limited to costs of this action and reasonable attorney</w:t>
      </w:r>
      <w:r>
        <w:t>’</w:t>
      </w:r>
      <w:r>
        <w:t>s fees.</w:t>
      </w:r>
    </w:p>
    <w:p w:rsidR="00ED5C98" w:rsidRDefault="00CC14BA">
      <w:r>
        <w:rPr>
          <w:b/>
        </w:rPr>
        <w:t>VI. DEMAND FOR JURY TRIAL</w:t>
      </w:r>
    </w:p>
    <w:p w:rsidR="00ED5C98" w:rsidRDefault="00CC14BA">
      <w:pPr>
        <w:numPr>
          <w:ilvl w:val="0"/>
          <w:numId w:val="6"/>
        </w:numPr>
      </w:pPr>
      <w:r>
        <w:t>Plaintiff demands a trial by jury on all issues so triable.</w:t>
      </w:r>
    </w:p>
    <w:p w:rsidR="00ED5C98" w:rsidRDefault="00CC14BA">
      <w:r>
        <w:rPr>
          <w:b/>
        </w:rPr>
        <w:t>VII. CO</w:t>
      </w:r>
      <w:r>
        <w:rPr>
          <w:b/>
        </w:rPr>
        <w:t>NCLUSION</w:t>
      </w:r>
    </w:p>
    <w:p w:rsidR="00ED5C98" w:rsidRDefault="00CC14BA">
      <w:r>
        <w:t>WHEREFORE, Plaintiff respectfully requests that this Court enter judgment in favor of Plaintiff and against Defendant, and grant:</w:t>
      </w:r>
    </w:p>
    <w:p w:rsidR="00ED5C98" w:rsidRDefault="00CC14BA">
      <w:r>
        <w:t>a. A preliminary and permanent injunction enjoining Defendant from engaging in any further unauthorized practice of l</w:t>
      </w:r>
      <w:r>
        <w:t>aw; b. Monetary damages as may be appropriate; and c. Such other and further relief as this Court deems just and proper.</w:t>
      </w:r>
    </w:p>
    <w:p w:rsidR="00ED5C98" w:rsidRDefault="00CC14BA">
      <w:r>
        <w:t>Respectfully submitted on this 22nd day of April, 2025.</w:t>
      </w:r>
    </w:p>
    <w:p w:rsidR="00ED5C98" w:rsidRDefault="00CC14BA">
      <w:r>
        <w:t>[Attorney Name], Esq.</w:t>
      </w:r>
      <w:r>
        <w:br/>
        <w:t>[Law Firm Name]</w:t>
      </w:r>
      <w:r>
        <w:br/>
        <w:t>[Address]</w:t>
      </w:r>
      <w:r>
        <w:br/>
        <w:t>[City, State, Zip]</w:t>
      </w:r>
      <w:r>
        <w:br/>
        <w:t>[Telephone N</w:t>
      </w:r>
      <w:r>
        <w:t>umber]</w:t>
      </w:r>
      <w:r>
        <w:br/>
        <w:t>[Facsimile Number]</w:t>
      </w:r>
      <w:r>
        <w:br/>
        <w:t>[Email Address]</w:t>
      </w:r>
      <w:r>
        <w:br/>
        <w:t>Attorney for Plaintiff</w:t>
      </w:r>
    </w:p>
    <w:p w:rsidR="00ED5C98" w:rsidRDefault="00CC14BA">
      <w:r>
        <w:t>CERTIFICATE OF SERVICE</w:t>
      </w:r>
    </w:p>
    <w:p w:rsidR="00ED5C98" w:rsidRDefault="00CC14BA">
      <w:r>
        <w:t xml:space="preserve">I hereby certify that a true and correct copy of the foregoing Complaint has been served on Defendant [Defendant Name] in accordance with the applicable Texas Rules of </w:t>
      </w:r>
      <w:r>
        <w:t>Civil Procedure on this 22nd day of April, 2025.</w:t>
      </w:r>
    </w:p>
    <w:p w:rsidR="00ED5C98" w:rsidRDefault="00CC14BA">
      <w:r>
        <w:t>[Attorney Name], Esq.</w:t>
      </w:r>
    </w:p>
    <w:sectPr w:rsidR="00ED5C9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14BA">
      <w:pPr>
        <w:spacing w:after="0" w:line="240" w:lineRule="auto"/>
      </w:pPr>
      <w:r>
        <w:separator/>
      </w:r>
    </w:p>
  </w:endnote>
  <w:endnote w:type="continuationSeparator" w:id="0">
    <w:p w:rsidR="00000000" w:rsidRDefault="00CC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98" w:rsidRDefault="00CC14BA">
    <w:hyperlink r:id="rId1">
      <w:r>
        <w:rPr>
          <w:rStyle w:val="Hyperlink"/>
          <w:color w:val="4B5563"/>
        </w:rPr>
        <w:t>https://www.cetient.com/research/b581afbd-27de-4c65-a3ee-f15428a448bd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14BA">
      <w:pPr>
        <w:spacing w:after="0" w:line="240" w:lineRule="auto"/>
      </w:pPr>
      <w:r>
        <w:separator/>
      </w:r>
    </w:p>
  </w:footnote>
  <w:footnote w:type="continuationSeparator" w:id="0">
    <w:p w:rsidR="00000000" w:rsidRDefault="00CC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98" w:rsidRDefault="00CC14BA">
    <w:r>
      <w:rPr>
        <w:color w:val="4B5563"/>
      </w:rPr>
      <w:t xml:space="preserve">Exported by Cetient Legal Research AI </w:t>
    </w:r>
    <w:hyperlink r:id="rId1">
      <w:r>
        <w:rPr>
          <w:rStyle w:val="Hyperlink"/>
          <w:color w:val="4B5563"/>
        </w:rPr>
        <w:t>https://www.cetient.com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9C3"/>
    <w:multiLevelType w:val="multilevel"/>
    <w:tmpl w:val="CCD6EA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F29FE"/>
    <w:multiLevelType w:val="multilevel"/>
    <w:tmpl w:val="7BCA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308E"/>
    <w:multiLevelType w:val="multilevel"/>
    <w:tmpl w:val="0E58C2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4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4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4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11B7B"/>
    <w:multiLevelType w:val="multilevel"/>
    <w:tmpl w:val="F556AE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2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2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2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2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A5331"/>
    <w:multiLevelType w:val="multilevel"/>
    <w:tmpl w:val="88EEA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3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06302"/>
    <w:multiLevelType w:val="multilevel"/>
    <w:tmpl w:val="43100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5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C98"/>
    <w:rsid w:val="00CC14BA"/>
    <w:rsid w:val="00E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tient.com/research/b581afbd-27de-4c65-a3ee-f15428a448b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ti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UPL Pleading in Texas</dc:title>
  <dc:creator>Cetient Legal Research AI (https://www.cetient.com)</dc:creator>
  <cp:keywords>html-to-docx</cp:keywords>
  <cp:lastModifiedBy>MikRonson@att.net</cp:lastModifiedBy>
  <cp:revision>2</cp:revision>
  <dcterms:created xsi:type="dcterms:W3CDTF">2025-04-22T18:43:00Z</dcterms:created>
  <dcterms:modified xsi:type="dcterms:W3CDTF">2025-04-22T18:43:00Z</dcterms:modified>
</cp:coreProperties>
</file>