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10" w:rsidRPr="00B75410" w:rsidRDefault="00B75410" w:rsidP="00B75410">
      <w:pPr>
        <w:pStyle w:val="LegalHeading"/>
        <w:keepNext/>
        <w:ind w:firstLine="0"/>
        <w:jc w:val="center"/>
        <w:rPr>
          <w:sz w:val="28"/>
        </w:rPr>
      </w:pPr>
      <w:r w:rsidRPr="00B75410">
        <w:rPr>
          <w:sz w:val="28"/>
        </w:rPr>
        <w:t>NO. 412,248</w:t>
      </w:r>
    </w:p>
    <w:p w:rsidR="00B75410" w:rsidRPr="00B75410" w:rsidRDefault="00B75410" w:rsidP="00B75410">
      <w:pPr>
        <w:pStyle w:val="LegalHeading"/>
        <w:keepNext/>
        <w:ind w:firstLine="0"/>
        <w:rPr>
          <w:sz w:val="28"/>
        </w:rPr>
      </w:pPr>
      <w:r w:rsidRPr="00B75410">
        <w:rPr>
          <w:sz w:val="28"/>
        </w:rPr>
        <w:t xml:space="preserve">THE ESTATE OF ELMER H. </w:t>
      </w:r>
      <w:r w:rsidRPr="00B75410">
        <w:rPr>
          <w:sz w:val="28"/>
        </w:rPr>
        <w:tab/>
      </w:r>
      <w:r w:rsidRPr="00B75410">
        <w:rPr>
          <w:sz w:val="28"/>
        </w:rPr>
        <w:tab/>
        <w:t>§</w:t>
      </w:r>
    </w:p>
    <w:p w:rsidR="00B75410" w:rsidRPr="00B75410" w:rsidRDefault="00B75410" w:rsidP="00B75410">
      <w:pPr>
        <w:pStyle w:val="LegalHeading"/>
        <w:keepNext/>
        <w:ind w:firstLine="0"/>
        <w:rPr>
          <w:sz w:val="28"/>
        </w:rPr>
      </w:pPr>
      <w:r w:rsidRPr="00B75410">
        <w:rPr>
          <w:sz w:val="28"/>
        </w:rPr>
        <w:t>BRUNSTING</w:t>
      </w:r>
      <w:r w:rsidRPr="00B75410">
        <w:rPr>
          <w:sz w:val="28"/>
        </w:rPr>
        <w:tab/>
        <w:t>DECEASED</w:t>
      </w:r>
      <w:r w:rsidRPr="00B75410">
        <w:rPr>
          <w:sz w:val="28"/>
        </w:rPr>
        <w:tab/>
        <w:t>§</w:t>
      </w:r>
      <w:r w:rsidRPr="00B75410">
        <w:rPr>
          <w:sz w:val="28"/>
        </w:rPr>
        <w:tab/>
        <w:t>NUMBER FOUR (4)</w:t>
      </w:r>
    </w:p>
    <w:p w:rsidR="00B75410" w:rsidRPr="00B75410" w:rsidRDefault="00B75410" w:rsidP="00B75410">
      <w:pPr>
        <w:pStyle w:val="LegalHeading"/>
        <w:keepNext/>
        <w:rPr>
          <w:sz w:val="28"/>
        </w:rPr>
      </w:pPr>
      <w:r w:rsidRPr="00B75410">
        <w:rPr>
          <w:sz w:val="28"/>
        </w:rPr>
        <w:tab/>
      </w:r>
      <w:r w:rsidRPr="00B75410">
        <w:rPr>
          <w:sz w:val="28"/>
        </w:rPr>
        <w:tab/>
      </w:r>
      <w:r w:rsidRPr="00B75410">
        <w:rPr>
          <w:sz w:val="28"/>
        </w:rPr>
        <w:tab/>
      </w:r>
      <w:r w:rsidRPr="00B75410">
        <w:rPr>
          <w:sz w:val="28"/>
        </w:rPr>
        <w:tab/>
      </w:r>
      <w:r w:rsidRPr="00B75410">
        <w:rPr>
          <w:sz w:val="28"/>
        </w:rPr>
        <w:tab/>
        <w:t>§</w:t>
      </w:r>
    </w:p>
    <w:p w:rsidR="00B75410" w:rsidRPr="00B75410" w:rsidRDefault="00B75410" w:rsidP="00B75410">
      <w:pPr>
        <w:pStyle w:val="LegalHeading"/>
        <w:keepNext/>
        <w:rPr>
          <w:sz w:val="28"/>
        </w:rPr>
      </w:pPr>
      <w:r w:rsidRPr="00B75410">
        <w:rPr>
          <w:sz w:val="28"/>
        </w:rPr>
        <w:t xml:space="preserve">vs. </w:t>
      </w:r>
      <w:r w:rsidRPr="00B75410">
        <w:rPr>
          <w:sz w:val="28"/>
        </w:rPr>
        <w:tab/>
      </w:r>
      <w:r w:rsidRPr="00B75410">
        <w:rPr>
          <w:sz w:val="28"/>
        </w:rPr>
        <w:tab/>
      </w:r>
      <w:r w:rsidRPr="00B75410">
        <w:rPr>
          <w:sz w:val="28"/>
        </w:rPr>
        <w:tab/>
      </w:r>
      <w:r w:rsidRPr="00B75410">
        <w:rPr>
          <w:sz w:val="28"/>
        </w:rPr>
        <w:tab/>
      </w:r>
      <w:r w:rsidRPr="00B75410">
        <w:rPr>
          <w:sz w:val="28"/>
        </w:rPr>
        <w:tab/>
        <w:t xml:space="preserve">§ </w:t>
      </w:r>
      <w:r w:rsidRPr="00B75410">
        <w:rPr>
          <w:sz w:val="28"/>
        </w:rPr>
        <w:tab/>
      </w:r>
    </w:p>
    <w:p w:rsidR="00B75410" w:rsidRPr="00B75410" w:rsidRDefault="00B75410" w:rsidP="00B75410">
      <w:pPr>
        <w:pStyle w:val="LegalHeading"/>
        <w:keepNext/>
        <w:ind w:left="3600"/>
        <w:rPr>
          <w:sz w:val="28"/>
        </w:rPr>
      </w:pPr>
      <w:r w:rsidRPr="00B75410">
        <w:rPr>
          <w:sz w:val="28"/>
        </w:rPr>
        <w:t xml:space="preserve">§ </w:t>
      </w:r>
      <w:r w:rsidRPr="00B75410">
        <w:rPr>
          <w:sz w:val="28"/>
        </w:rPr>
        <w:tab/>
        <w:t>IN PROBATE COURT 4</w:t>
      </w:r>
    </w:p>
    <w:p w:rsidR="00B75410" w:rsidRPr="00B75410" w:rsidRDefault="00B75410" w:rsidP="00B75410">
      <w:pPr>
        <w:pStyle w:val="LegalHeading"/>
        <w:keepNext/>
        <w:ind w:firstLine="0"/>
        <w:rPr>
          <w:sz w:val="28"/>
        </w:rPr>
      </w:pPr>
      <w:r w:rsidRPr="00B75410">
        <w:rPr>
          <w:rFonts w:eastAsiaTheme="minorHAnsi"/>
          <w:sz w:val="28"/>
        </w:rPr>
        <w:t>CANDACE L. KUNZ-FREED AND</w:t>
      </w:r>
      <w:r w:rsidRPr="00B75410">
        <w:rPr>
          <w:sz w:val="28"/>
        </w:rPr>
        <w:tab/>
        <w:t xml:space="preserve">§ </w:t>
      </w:r>
      <w:r w:rsidRPr="00B75410">
        <w:rPr>
          <w:sz w:val="28"/>
        </w:rPr>
        <w:tab/>
      </w:r>
    </w:p>
    <w:p w:rsidR="00B75410" w:rsidRPr="00B75410" w:rsidRDefault="00B75410" w:rsidP="00B75410">
      <w:pPr>
        <w:pStyle w:val="LegalHeading"/>
        <w:keepNext/>
        <w:ind w:firstLine="0"/>
        <w:rPr>
          <w:sz w:val="28"/>
        </w:rPr>
      </w:pPr>
      <w:r w:rsidRPr="00B75410">
        <w:rPr>
          <w:rFonts w:eastAsiaTheme="minorHAnsi"/>
          <w:sz w:val="28"/>
        </w:rPr>
        <w:t>VACEK &amp; FREED, PLLC f/k/a</w:t>
      </w:r>
      <w:r w:rsidRPr="00B75410">
        <w:rPr>
          <w:rFonts w:eastAsiaTheme="minorHAnsi"/>
          <w:sz w:val="28"/>
        </w:rPr>
        <w:tab/>
      </w:r>
      <w:r w:rsidRPr="00B75410">
        <w:rPr>
          <w:sz w:val="28"/>
        </w:rPr>
        <w:t xml:space="preserve">§ </w:t>
      </w:r>
      <w:r w:rsidRPr="00B75410">
        <w:rPr>
          <w:sz w:val="28"/>
        </w:rPr>
        <w:tab/>
        <w:t>HARRIS COUNTY, TEXAS</w:t>
      </w:r>
    </w:p>
    <w:p w:rsidR="00B75410" w:rsidRPr="00B75410" w:rsidRDefault="00B75410" w:rsidP="00B75410">
      <w:pPr>
        <w:pBdr>
          <w:bottom w:val="single" w:sz="12" w:space="1" w:color="auto"/>
        </w:pBdr>
        <w:autoSpaceDE w:val="0"/>
        <w:autoSpaceDN w:val="0"/>
        <w:adjustRightInd w:val="0"/>
        <w:spacing w:before="0" w:after="0" w:line="240" w:lineRule="auto"/>
        <w:ind w:firstLine="0"/>
        <w:rPr>
          <w:rFonts w:cs="Times New Roman"/>
          <w:szCs w:val="24"/>
        </w:rPr>
      </w:pPr>
      <w:r w:rsidRPr="00B75410">
        <w:rPr>
          <w:rFonts w:cs="Times New Roman"/>
          <w:szCs w:val="24"/>
        </w:rPr>
        <w:t xml:space="preserve">THE VACEK LAW FIRM, PLLC </w:t>
      </w:r>
      <w:r w:rsidRPr="00B75410">
        <w:rPr>
          <w:rFonts w:cs="Times New Roman"/>
          <w:szCs w:val="24"/>
        </w:rPr>
        <w:tab/>
        <w:t>§</w:t>
      </w:r>
      <w:r w:rsidRPr="00B75410">
        <w:rPr>
          <w:rFonts w:cs="Times New Roman"/>
          <w:szCs w:val="24"/>
        </w:rPr>
        <w:tab/>
      </w:r>
    </w:p>
    <w:p w:rsidR="00B75410" w:rsidRDefault="00B75410" w:rsidP="00B75410">
      <w:pPr>
        <w:pStyle w:val="Heading1"/>
      </w:pPr>
      <w:r>
        <w:rPr>
          <w:rFonts w:cs="Times New Roman"/>
          <w:szCs w:val="24"/>
        </w:rPr>
        <w:t xml:space="preserve">ORDER APPOINTING </w:t>
      </w:r>
      <w:r w:rsidRPr="00F12F11">
        <w:t>SUCCESSOR INDEPENDENT EXECUTOR</w:t>
      </w:r>
      <w:r>
        <w:t xml:space="preserve"> PURSUANT TO ESTATES CODE 404.005(c)</w:t>
      </w:r>
    </w:p>
    <w:p w:rsidR="00B75410" w:rsidRDefault="00B75410" w:rsidP="00B75410">
      <w:r>
        <w:t xml:space="preserve">On June 27, 2024, the Court heard Candace Curtis Application for appointment as successor independent executor for the estates of Elmer and Nelva Brunsting. The Court has reviewed the record, heard arguments from the parties; has determined that a need for continuing independent administration exists and that the probate court has the authority to grant an application to appoint a successor to an independent executor that has ceased to serve. </w:t>
      </w:r>
    </w:p>
    <w:p w:rsidR="00B75410" w:rsidRDefault="00B75410" w:rsidP="00B75410">
      <w:r w:rsidRPr="00E72DA8">
        <w:t>Under the terms of the Will, the successor personal representative, in the event Carl steps down, is Amy Brunsting</w:t>
      </w:r>
      <w:r>
        <w:t xml:space="preserve"> followed by Candace Curtis</w:t>
      </w:r>
      <w:r w:rsidRPr="00E72DA8">
        <w:t xml:space="preserve">. </w:t>
      </w:r>
      <w:r>
        <w:t>Carl Brunsting submitted his resignation February 19, 2015, objected to Amy as successor and applied to have Candace Curtis serve as successor executor at that time.</w:t>
      </w:r>
    </w:p>
    <w:p w:rsidR="00B75410" w:rsidRDefault="00B75410" w:rsidP="00B75410">
      <w:r>
        <w:lastRenderedPageBreak/>
        <w:t>THE COURT FINDS that there is a need for continuing independent administration and that Amy Brunsting, h</w:t>
      </w:r>
      <w:r w:rsidRPr="00E72DA8">
        <w:t>aving been name</w:t>
      </w:r>
      <w:r>
        <w:t>d as a defendant in litigation brought</w:t>
      </w:r>
      <w:r w:rsidRPr="00E72DA8">
        <w:t xml:space="preserve"> by the estate, is disqualified from serving as persona</w:t>
      </w:r>
      <w:r>
        <w:t>l representative. The Court further finds there is no</w:t>
      </w:r>
      <w:r w:rsidRPr="009D7C54">
        <w:t xml:space="preserve"> disentitlement that would eliminate </w:t>
      </w:r>
      <w:r>
        <w:t>Candace Curtis</w:t>
      </w:r>
      <w:r w:rsidRPr="009D7C54">
        <w:t xml:space="preserve"> from accepting Letters Testamentary</w:t>
      </w:r>
      <w:r>
        <w:t>; that a</w:t>
      </w:r>
      <w:r w:rsidRPr="009D7C54">
        <w:t>pplicant</w:t>
      </w:r>
      <w:r>
        <w:t xml:space="preserve">, Candace Curtis, </w:t>
      </w:r>
      <w:r w:rsidRPr="009D7C54">
        <w:t xml:space="preserve">is entitled to </w:t>
      </w:r>
      <w:r>
        <w:t xml:space="preserve">receive </w:t>
      </w:r>
      <w:r w:rsidRPr="009D7C54">
        <w:t>such Letters</w:t>
      </w:r>
      <w:r>
        <w:t xml:space="preserve"> and that it is in the interest of justice that she receives them</w:t>
      </w:r>
      <w:r w:rsidRPr="009D7C54">
        <w:t>.</w:t>
      </w:r>
    </w:p>
    <w:p w:rsidR="00B75410" w:rsidRDefault="00B75410" w:rsidP="00B75410">
      <w:r w:rsidRPr="00372666">
        <w:t>IT IS THEREFORE ORDERED that</w:t>
      </w:r>
      <w:r>
        <w:t xml:space="preserve"> Candace Curtis is hereby appointed Executrix for the Estate of Elmer H. Brunsting. It is further ORDERED that no bond or other security is required and that upon the taking and filing the Oath required by law, Letters Testamentary shall be issued to Candace Louise Curtis, who is appointed as Independent Executor of Decedent's estates. The Clerk of this Court shall issue Letters Testamentary to Executrix Candace Curtis when the Executrix has qualified according to la</w:t>
      </w:r>
      <w:bookmarkStart w:id="0" w:name="_GoBack"/>
      <w:bookmarkEnd w:id="0"/>
      <w:r>
        <w:t>w.</w:t>
      </w:r>
    </w:p>
    <w:p w:rsidR="00B75410" w:rsidRDefault="00B75410" w:rsidP="00B75410">
      <w:pPr>
        <w:spacing w:before="0" w:after="0" w:line="240" w:lineRule="auto"/>
        <w:ind w:firstLine="0"/>
      </w:pPr>
    </w:p>
    <w:p w:rsidR="00B75410" w:rsidRDefault="00B75410" w:rsidP="00B75410">
      <w:pPr>
        <w:spacing w:before="0" w:after="0" w:line="240" w:lineRule="auto"/>
        <w:ind w:firstLine="0"/>
      </w:pPr>
      <w:r>
        <w:t>Signed June___ 2024</w:t>
      </w:r>
    </w:p>
    <w:p w:rsidR="00B75410" w:rsidRDefault="00B75410" w:rsidP="00B75410">
      <w:pPr>
        <w:spacing w:before="0" w:after="0" w:line="240" w:lineRule="auto"/>
        <w:ind w:firstLine="0"/>
      </w:pPr>
    </w:p>
    <w:p w:rsidR="00B75410" w:rsidRDefault="00B75410" w:rsidP="00B75410">
      <w:pPr>
        <w:spacing w:before="0" w:after="0" w:line="240" w:lineRule="auto"/>
        <w:ind w:left="5760" w:firstLine="0"/>
      </w:pPr>
      <w:r>
        <w:t>_________________________</w:t>
      </w:r>
    </w:p>
    <w:p w:rsidR="00B75410" w:rsidRDefault="00B75410" w:rsidP="00B75410">
      <w:pPr>
        <w:spacing w:before="0" w:after="0" w:line="240" w:lineRule="auto"/>
        <w:ind w:left="5760" w:firstLine="0"/>
      </w:pPr>
      <w:r>
        <w:t>James Horwitz, Judge</w:t>
      </w:r>
    </w:p>
    <w:p w:rsidR="00D653E0" w:rsidRDefault="00B75410" w:rsidP="00B75410">
      <w:pPr>
        <w:spacing w:before="0" w:after="0" w:line="240" w:lineRule="auto"/>
        <w:ind w:left="5760" w:firstLine="0"/>
      </w:pPr>
      <w:r>
        <w:t>Harris County Probate Court No. 4</w:t>
      </w:r>
    </w:p>
    <w:sectPr w:rsidR="00D653E0">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313797"/>
      <w:docPartObj>
        <w:docPartGallery w:val="Page Numbers (Bottom of Page)"/>
        <w:docPartUnique/>
      </w:docPartObj>
    </w:sdtPr>
    <w:sdtEndPr>
      <w:rPr>
        <w:noProof/>
      </w:rPr>
    </w:sdtEndPr>
    <w:sdtContent>
      <w:p w:rsidR="006E7D16" w:rsidRDefault="00B75410" w:rsidP="00AE58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E7D16" w:rsidRDefault="00B75410" w:rsidP="00AE346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0"/>
  </w:num>
  <w:num w:numId="35">
    <w:abstractNumId w:val="0"/>
  </w:num>
  <w:num w:numId="36">
    <w:abstractNumId w:val="5"/>
  </w:num>
  <w:num w:numId="37">
    <w:abstractNumId w:val="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29"/>
    <w:rsid w:val="00003545"/>
    <w:rsid w:val="0002109F"/>
    <w:rsid w:val="00091071"/>
    <w:rsid w:val="000D0E94"/>
    <w:rsid w:val="000F738F"/>
    <w:rsid w:val="00124D37"/>
    <w:rsid w:val="001A3F32"/>
    <w:rsid w:val="001D0B0A"/>
    <w:rsid w:val="001D6254"/>
    <w:rsid w:val="00222515"/>
    <w:rsid w:val="00237452"/>
    <w:rsid w:val="0024453E"/>
    <w:rsid w:val="002B0C9B"/>
    <w:rsid w:val="002F6C12"/>
    <w:rsid w:val="00365429"/>
    <w:rsid w:val="003A6462"/>
    <w:rsid w:val="003F4B40"/>
    <w:rsid w:val="00424FE8"/>
    <w:rsid w:val="005157AC"/>
    <w:rsid w:val="0055091F"/>
    <w:rsid w:val="005B4D26"/>
    <w:rsid w:val="005C53EF"/>
    <w:rsid w:val="005E0485"/>
    <w:rsid w:val="00644CA5"/>
    <w:rsid w:val="00653D93"/>
    <w:rsid w:val="006A479E"/>
    <w:rsid w:val="006B3E57"/>
    <w:rsid w:val="007158F1"/>
    <w:rsid w:val="00721920"/>
    <w:rsid w:val="00727055"/>
    <w:rsid w:val="00756AA9"/>
    <w:rsid w:val="0079737C"/>
    <w:rsid w:val="007B2354"/>
    <w:rsid w:val="007C1128"/>
    <w:rsid w:val="007C52BF"/>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B0B1E"/>
    <w:rsid w:val="00AC0531"/>
    <w:rsid w:val="00B02C6D"/>
    <w:rsid w:val="00B32522"/>
    <w:rsid w:val="00B64FE7"/>
    <w:rsid w:val="00B67DE7"/>
    <w:rsid w:val="00B75410"/>
    <w:rsid w:val="00B87F04"/>
    <w:rsid w:val="00C10E52"/>
    <w:rsid w:val="00C33529"/>
    <w:rsid w:val="00C42C11"/>
    <w:rsid w:val="00C67045"/>
    <w:rsid w:val="00CB2AE0"/>
    <w:rsid w:val="00D46133"/>
    <w:rsid w:val="00D653E0"/>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BF"/>
    <w:pPr>
      <w:widowControl w:val="0"/>
      <w:spacing w:before="120" w:after="240" w:line="480" w:lineRule="auto"/>
      <w:ind w:firstLine="720"/>
    </w:pPr>
    <w:rPr>
      <w:rFonts w:ascii="Times New Roman" w:eastAsiaTheme="minorEastAsia" w:hAnsi="Times New Roman"/>
      <w:sz w:val="28"/>
      <w:szCs w:val="22"/>
    </w:rPr>
  </w:style>
  <w:style w:type="paragraph" w:styleId="Heading1">
    <w:name w:val="heading 1"/>
    <w:basedOn w:val="Normal"/>
    <w:next w:val="Normal"/>
    <w:link w:val="Heading1Char"/>
    <w:autoRedefine/>
    <w:uiPriority w:val="9"/>
    <w:qFormat/>
    <w:rsid w:val="00B75410"/>
    <w:pPr>
      <w:keepNext/>
      <w:keepLines/>
      <w:spacing w:after="120" w:line="240" w:lineRule="auto"/>
      <w:ind w:firstLine="0"/>
      <w:jc w:val="center"/>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Spacing"/>
    <w:next w:val="Normal"/>
    <w:link w:val="QuoteChar"/>
    <w:autoRedefine/>
    <w:uiPriority w:val="29"/>
    <w:qFormat/>
    <w:rsid w:val="00653D93"/>
    <w:pPr>
      <w:framePr w:hSpace="180" w:wrap="around" w:vAnchor="text" w:hAnchor="text" w:y="1"/>
      <w:widowControl/>
      <w:autoSpaceDE/>
      <w:autoSpaceDN/>
      <w:adjustRightInd/>
      <w:ind w:left="720" w:right="720"/>
      <w:jc w:val="both"/>
    </w:pPr>
    <w:rPr>
      <w:rFonts w:eastAsiaTheme="minorEastAsia" w:cs="Times New Roman"/>
      <w:bCs w:val="0"/>
      <w:i/>
      <w:iCs/>
      <w:noProof/>
      <w:color w:val="404040" w:themeColor="text1" w:themeTint="BF"/>
      <w:szCs w:val="28"/>
    </w:rPr>
  </w:style>
  <w:style w:type="character" w:customStyle="1" w:styleId="QuoteChar">
    <w:name w:val="Quote Char"/>
    <w:basedOn w:val="DefaultParagraphFont"/>
    <w:link w:val="Quote"/>
    <w:uiPriority w:val="29"/>
    <w:rsid w:val="00653D93"/>
    <w:rPr>
      <w:rFonts w:ascii="Times New Roman" w:eastAsiaTheme="minorEastAsia" w:hAnsi="Times New Roman" w:cs="Times New Roman"/>
      <w:i/>
      <w:iCs/>
      <w:noProof/>
      <w:color w:val="404040" w:themeColor="text1" w:themeTint="BF"/>
      <w:sz w:val="28"/>
      <w:szCs w:val="28"/>
    </w:rPr>
  </w:style>
  <w:style w:type="character" w:customStyle="1" w:styleId="Heading1Char">
    <w:name w:val="Heading 1 Char"/>
    <w:basedOn w:val="DefaultParagraphFont"/>
    <w:link w:val="Heading1"/>
    <w:uiPriority w:val="9"/>
    <w:rsid w:val="00B75410"/>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uiPriority w:val="99"/>
    <w:qFormat/>
    <w:rsid w:val="00D46133"/>
    <w:pPr>
      <w:ind w:right="720"/>
      <w:contextualSpacing/>
      <w:jc w:val="both"/>
    </w:pPr>
    <w:rPr>
      <w:rFonts w:eastAsiaTheme="minorHAnsi"/>
      <w:noProof/>
      <w:sz w:val="24"/>
    </w:rPr>
  </w:style>
  <w:style w:type="character" w:customStyle="1" w:styleId="FootnoteChar">
    <w:name w:val="Footnote Char"/>
    <w:basedOn w:val="FootnoteTextChar"/>
    <w:link w:val="Footnote"/>
    <w:uiPriority w:val="99"/>
    <w:rsid w:val="00D46133"/>
    <w:rPr>
      <w:rFonts w:ascii="Times New Roman" w:eastAsiaTheme="minorHAnsi" w:hAnsi="Times New Roman"/>
      <w:noProof/>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LegalHeading">
    <w:name w:val="Legal Heading"/>
    <w:basedOn w:val="Normal"/>
    <w:qFormat/>
    <w:rsid w:val="00B75410"/>
    <w:pPr>
      <w:widowControl/>
      <w:spacing w:before="0" w:after="0" w:line="240" w:lineRule="auto"/>
      <w:contextualSpacing/>
    </w:pPr>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BF"/>
    <w:pPr>
      <w:widowControl w:val="0"/>
      <w:spacing w:before="120" w:after="240" w:line="480" w:lineRule="auto"/>
      <w:ind w:firstLine="720"/>
    </w:pPr>
    <w:rPr>
      <w:rFonts w:ascii="Times New Roman" w:eastAsiaTheme="minorEastAsia" w:hAnsi="Times New Roman"/>
      <w:sz w:val="28"/>
      <w:szCs w:val="22"/>
    </w:rPr>
  </w:style>
  <w:style w:type="paragraph" w:styleId="Heading1">
    <w:name w:val="heading 1"/>
    <w:basedOn w:val="Normal"/>
    <w:next w:val="Normal"/>
    <w:link w:val="Heading1Char"/>
    <w:autoRedefine/>
    <w:uiPriority w:val="9"/>
    <w:qFormat/>
    <w:rsid w:val="00B75410"/>
    <w:pPr>
      <w:keepNext/>
      <w:keepLines/>
      <w:spacing w:after="120" w:line="240" w:lineRule="auto"/>
      <w:ind w:firstLine="0"/>
      <w:jc w:val="center"/>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Spacing"/>
    <w:next w:val="Normal"/>
    <w:link w:val="QuoteChar"/>
    <w:autoRedefine/>
    <w:uiPriority w:val="29"/>
    <w:qFormat/>
    <w:rsid w:val="00653D93"/>
    <w:pPr>
      <w:framePr w:hSpace="180" w:wrap="around" w:vAnchor="text" w:hAnchor="text" w:y="1"/>
      <w:widowControl/>
      <w:autoSpaceDE/>
      <w:autoSpaceDN/>
      <w:adjustRightInd/>
      <w:ind w:left="720" w:right="720"/>
      <w:jc w:val="both"/>
    </w:pPr>
    <w:rPr>
      <w:rFonts w:eastAsiaTheme="minorEastAsia" w:cs="Times New Roman"/>
      <w:bCs w:val="0"/>
      <w:i/>
      <w:iCs/>
      <w:noProof/>
      <w:color w:val="404040" w:themeColor="text1" w:themeTint="BF"/>
      <w:szCs w:val="28"/>
    </w:rPr>
  </w:style>
  <w:style w:type="character" w:customStyle="1" w:styleId="QuoteChar">
    <w:name w:val="Quote Char"/>
    <w:basedOn w:val="DefaultParagraphFont"/>
    <w:link w:val="Quote"/>
    <w:uiPriority w:val="29"/>
    <w:rsid w:val="00653D93"/>
    <w:rPr>
      <w:rFonts w:ascii="Times New Roman" w:eastAsiaTheme="minorEastAsia" w:hAnsi="Times New Roman" w:cs="Times New Roman"/>
      <w:i/>
      <w:iCs/>
      <w:noProof/>
      <w:color w:val="404040" w:themeColor="text1" w:themeTint="BF"/>
      <w:sz w:val="28"/>
      <w:szCs w:val="28"/>
    </w:rPr>
  </w:style>
  <w:style w:type="character" w:customStyle="1" w:styleId="Heading1Char">
    <w:name w:val="Heading 1 Char"/>
    <w:basedOn w:val="DefaultParagraphFont"/>
    <w:link w:val="Heading1"/>
    <w:uiPriority w:val="9"/>
    <w:rsid w:val="00B75410"/>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uiPriority w:val="99"/>
    <w:qFormat/>
    <w:rsid w:val="00D46133"/>
    <w:pPr>
      <w:ind w:right="720"/>
      <w:contextualSpacing/>
      <w:jc w:val="both"/>
    </w:pPr>
    <w:rPr>
      <w:rFonts w:eastAsiaTheme="minorHAnsi"/>
      <w:noProof/>
      <w:sz w:val="24"/>
    </w:rPr>
  </w:style>
  <w:style w:type="character" w:customStyle="1" w:styleId="FootnoteChar">
    <w:name w:val="Footnote Char"/>
    <w:basedOn w:val="FootnoteTextChar"/>
    <w:link w:val="Footnote"/>
    <w:uiPriority w:val="99"/>
    <w:rsid w:val="00D46133"/>
    <w:rPr>
      <w:rFonts w:ascii="Times New Roman" w:eastAsiaTheme="minorHAnsi" w:hAnsi="Times New Roman"/>
      <w:noProof/>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LegalHeading">
    <w:name w:val="Legal Heading"/>
    <w:basedOn w:val="Normal"/>
    <w:qFormat/>
    <w:rsid w:val="00B75410"/>
    <w:pPr>
      <w:widowControl/>
      <w:spacing w:before="0" w:after="0" w:line="240" w:lineRule="auto"/>
      <w:contextualSpacing/>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2</cp:revision>
  <dcterms:created xsi:type="dcterms:W3CDTF">2024-06-19T21:56:00Z</dcterms:created>
  <dcterms:modified xsi:type="dcterms:W3CDTF">2024-06-19T21:58:00Z</dcterms:modified>
</cp:coreProperties>
</file>