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18" w:rsidRPr="00DD375E" w:rsidRDefault="00616418" w:rsidP="00DD375E">
      <w:pPr>
        <w:pStyle w:val="Heading1"/>
      </w:pPr>
      <w:r w:rsidRPr="00DD375E">
        <w:t>Felony Complaint</w:t>
      </w:r>
    </w:p>
    <w:p w:rsidR="00F749F1" w:rsidRDefault="009004DF" w:rsidP="009A7733">
      <w:pPr>
        <w:keepNext w:val="0"/>
        <w:widowControl w:val="0"/>
        <w:rPr>
          <w:rFonts w:cs="Times New Roman"/>
        </w:rPr>
      </w:pPr>
      <w:proofErr w:type="gramStart"/>
      <w:r>
        <w:rPr>
          <w:rFonts w:cs="Times New Roman"/>
        </w:rPr>
        <w:t>W</w:t>
      </w:r>
      <w:r w:rsidR="00C117C2" w:rsidRPr="007D64DF">
        <w:rPr>
          <w:rFonts w:cs="Times New Roman"/>
        </w:rPr>
        <w:t xml:space="preserve">hen endorsed and affixed with a Jurat, </w:t>
      </w:r>
      <w:r>
        <w:rPr>
          <w:rFonts w:cs="Times New Roman"/>
        </w:rPr>
        <w:t xml:space="preserve">this dissertation </w:t>
      </w:r>
      <w:r w:rsidR="00C117C2" w:rsidRPr="007D64DF">
        <w:rPr>
          <w:rFonts w:cs="Times New Roman"/>
        </w:rPr>
        <w:t xml:space="preserve">will constitute a verified </w:t>
      </w:r>
      <w:r w:rsidR="00D858F2" w:rsidRPr="007D64DF">
        <w:rPr>
          <w:rFonts w:cs="Times New Roman"/>
        </w:rPr>
        <w:t>affidavit</w:t>
      </w:r>
      <w:r w:rsidR="00C117C2" w:rsidRPr="007D64DF">
        <w:rPr>
          <w:rFonts w:cs="Times New Roman"/>
        </w:rPr>
        <w:t xml:space="preserve"> alleging </w:t>
      </w:r>
      <w:r w:rsidR="00536811" w:rsidRPr="007D64DF">
        <w:rPr>
          <w:rFonts w:cs="Times New Roman"/>
        </w:rPr>
        <w:t xml:space="preserve">felony </w:t>
      </w:r>
      <w:r w:rsidR="00C117C2" w:rsidRPr="007D64DF">
        <w:rPr>
          <w:rFonts w:cs="Times New Roman"/>
        </w:rPr>
        <w:t>violation</w:t>
      </w:r>
      <w:r w:rsidR="00536811" w:rsidRPr="007D64DF">
        <w:rPr>
          <w:rFonts w:cs="Times New Roman"/>
        </w:rPr>
        <w:t>s</w:t>
      </w:r>
      <w:r w:rsidR="00C117C2" w:rsidRPr="007D64DF">
        <w:rPr>
          <w:rFonts w:cs="Times New Roman"/>
        </w:rPr>
        <w:t xml:space="preserve"> of </w:t>
      </w:r>
      <w:r w:rsidR="00F749F1" w:rsidRPr="00F749F1">
        <w:rPr>
          <w:rFonts w:cs="Times New Roman"/>
        </w:rPr>
        <w:t xml:space="preserve">Texas Penal Code </w:t>
      </w:r>
      <w:r w:rsidR="00F749F1">
        <w:rPr>
          <w:rFonts w:cs="Times New Roman"/>
        </w:rPr>
        <w:t>§</w:t>
      </w:r>
      <w:r w:rsidR="00F749F1" w:rsidRPr="00F749F1">
        <w:rPr>
          <w:rFonts w:cs="Times New Roman"/>
        </w:rPr>
        <w:t>§</w:t>
      </w:r>
      <w:r w:rsidR="00F749F1">
        <w:rPr>
          <w:rFonts w:cs="Times New Roman"/>
        </w:rPr>
        <w:t xml:space="preserve"> 31.01,</w:t>
      </w:r>
      <w:r w:rsidR="00F749F1" w:rsidRPr="00F749F1">
        <w:rPr>
          <w:rFonts w:cs="Times New Roman"/>
        </w:rPr>
        <w:t xml:space="preserve"> 31.02</w:t>
      </w:r>
      <w:r w:rsidR="00F749F1">
        <w:rPr>
          <w:rFonts w:cs="Times New Roman"/>
        </w:rPr>
        <w:t xml:space="preserve"> (</w:t>
      </w:r>
      <w:r w:rsidR="00F749F1" w:rsidRPr="00F749F1">
        <w:rPr>
          <w:rFonts w:cs="Times New Roman"/>
        </w:rPr>
        <w:t>Extortion</w:t>
      </w:r>
      <w:r w:rsidR="00F749F1">
        <w:rPr>
          <w:rFonts w:cs="Times New Roman"/>
        </w:rPr>
        <w:t xml:space="preserve"> - theft)</w:t>
      </w:r>
      <w:r w:rsidR="00F749F1" w:rsidRPr="00F749F1">
        <w:rPr>
          <w:rFonts w:cs="Times New Roman"/>
        </w:rPr>
        <w:t xml:space="preserve"> </w:t>
      </w:r>
      <w:r w:rsidR="00C117C2" w:rsidRPr="007D64DF">
        <w:rPr>
          <w:rFonts w:cs="Times New Roman"/>
        </w:rPr>
        <w:t>Texas Penal Code § 32.45(c)</w:t>
      </w:r>
      <w:r w:rsidR="00C52C50" w:rsidRPr="007D64DF">
        <w:rPr>
          <w:rFonts w:cs="Times New Roman"/>
        </w:rPr>
        <w:t>(1)-</w:t>
      </w:r>
      <w:r w:rsidR="00C117C2" w:rsidRPr="007D64DF">
        <w:rPr>
          <w:rFonts w:cs="Times New Roman"/>
        </w:rPr>
        <w:t>(7) &amp; § 32.53</w:t>
      </w:r>
      <w:r w:rsidR="00536811" w:rsidRPr="007D64DF">
        <w:rPr>
          <w:rFonts w:cs="Times New Roman"/>
        </w:rPr>
        <w:t>;</w:t>
      </w:r>
      <w:r w:rsidR="00C117C2" w:rsidRPr="007D64DF">
        <w:rPr>
          <w:rFonts w:cs="Times New Roman"/>
        </w:rPr>
        <w:t xml:space="preserve"> </w:t>
      </w:r>
      <w:r w:rsidR="00536811" w:rsidRPr="007D64DF">
        <w:rPr>
          <w:rFonts w:cs="Times New Roman"/>
        </w:rPr>
        <w:t>t</w:t>
      </w:r>
      <w:r w:rsidR="00C117C2" w:rsidRPr="007D64DF">
        <w:rPr>
          <w:rFonts w:cs="Times New Roman"/>
        </w:rPr>
        <w:t xml:space="preserve">o Wit: misapplication of fiduciary property </w:t>
      </w:r>
      <w:r w:rsidR="00536811" w:rsidRPr="007D64DF">
        <w:rPr>
          <w:rFonts w:cs="Times New Roman"/>
        </w:rPr>
        <w:t xml:space="preserve">in excess of $300,000.00, held in trust for the benefit </w:t>
      </w:r>
      <w:r w:rsidR="00C117C2" w:rsidRPr="007D64DF">
        <w:rPr>
          <w:rFonts w:cs="Times New Roman"/>
        </w:rPr>
        <w:t xml:space="preserve">of elderly </w:t>
      </w:r>
      <w:r w:rsidR="00C659FF">
        <w:rPr>
          <w:rFonts w:cs="Times New Roman"/>
        </w:rPr>
        <w:t>and disabled p</w:t>
      </w:r>
      <w:r w:rsidR="00C117C2" w:rsidRPr="007D64DF">
        <w:rPr>
          <w:rFonts w:cs="Times New Roman"/>
        </w:rPr>
        <w:t>erson</w:t>
      </w:r>
      <w:r w:rsidR="00C659FF">
        <w:rPr>
          <w:rFonts w:cs="Times New Roman"/>
        </w:rPr>
        <w:t>s</w:t>
      </w:r>
      <w:r w:rsidR="00C117C2" w:rsidRPr="007D64DF">
        <w:rPr>
          <w:rFonts w:cs="Times New Roman"/>
        </w:rPr>
        <w:t xml:space="preserve"> as th</w:t>
      </w:r>
      <w:r w:rsidR="00C659FF">
        <w:rPr>
          <w:rFonts w:cs="Times New Roman"/>
        </w:rPr>
        <w:t xml:space="preserve">ose </w:t>
      </w:r>
      <w:r w:rsidR="00C117C2" w:rsidRPr="007D64DF">
        <w:rPr>
          <w:rFonts w:cs="Times New Roman"/>
        </w:rPr>
        <w:t>term</w:t>
      </w:r>
      <w:r w:rsidR="00C659FF">
        <w:rPr>
          <w:rFonts w:cs="Times New Roman"/>
        </w:rPr>
        <w:t>s</w:t>
      </w:r>
      <w:r w:rsidR="00C117C2" w:rsidRPr="007D64DF">
        <w:rPr>
          <w:rFonts w:cs="Times New Roman"/>
        </w:rPr>
        <w:t xml:space="preserve"> </w:t>
      </w:r>
      <w:r w:rsidR="00C659FF">
        <w:rPr>
          <w:rFonts w:cs="Times New Roman"/>
        </w:rPr>
        <w:t>are</w:t>
      </w:r>
      <w:r w:rsidR="00C117C2" w:rsidRPr="007D64DF">
        <w:rPr>
          <w:rFonts w:cs="Times New Roman"/>
        </w:rPr>
        <w:t xml:space="preserve"> defined at </w:t>
      </w:r>
      <w:r w:rsidR="00536811" w:rsidRPr="007D64DF">
        <w:rPr>
          <w:rFonts w:cs="Times New Roman"/>
        </w:rPr>
        <w:t xml:space="preserve">Texas Penal Code § </w:t>
      </w:r>
      <w:r w:rsidR="00C117C2" w:rsidRPr="007D64DF">
        <w:rPr>
          <w:rFonts w:cs="Times New Roman"/>
        </w:rPr>
        <w:t>22.04</w:t>
      </w:r>
      <w:r w:rsidR="00F749F1">
        <w:rPr>
          <w:rFonts w:cs="Times New Roman"/>
        </w:rPr>
        <w:t xml:space="preserve">, and </w:t>
      </w:r>
      <w:r w:rsidR="00F749F1" w:rsidRPr="00F749F1">
        <w:rPr>
          <w:rFonts w:cs="Times New Roman"/>
        </w:rPr>
        <w:t>Money Laundering Texas Penal Code § 34.02</w:t>
      </w:r>
      <w:r w:rsidR="00F749F1">
        <w:rPr>
          <w:rFonts w:cs="Times New Roman"/>
        </w:rPr>
        <w:t>.</w:t>
      </w:r>
      <w:proofErr w:type="gramEnd"/>
      <w:r w:rsidR="00D858F2" w:rsidRPr="007D64DF">
        <w:rPr>
          <w:rFonts w:cs="Times New Roman"/>
        </w:rPr>
        <w:t xml:space="preserve"> </w:t>
      </w:r>
    </w:p>
    <w:p w:rsidR="00A476B7" w:rsidRPr="007D64DF" w:rsidRDefault="009004DF" w:rsidP="009A7733">
      <w:pPr>
        <w:keepNext w:val="0"/>
        <w:widowControl w:val="0"/>
        <w:rPr>
          <w:rFonts w:cs="Times New Roman"/>
        </w:rPr>
      </w:pPr>
      <w:proofErr w:type="gramStart"/>
      <w:r>
        <w:rPr>
          <w:rFonts w:cs="Times New Roman"/>
        </w:rPr>
        <w:t xml:space="preserve">The above enumerated crimes </w:t>
      </w:r>
      <w:r w:rsidR="00DD375E">
        <w:rPr>
          <w:rFonts w:cs="Times New Roman"/>
        </w:rPr>
        <w:t xml:space="preserve">are </w:t>
      </w:r>
      <w:r>
        <w:rPr>
          <w:rFonts w:cs="Times New Roman"/>
        </w:rPr>
        <w:t xml:space="preserve">associated with the following facts </w:t>
      </w:r>
      <w:r w:rsidR="00DD375E">
        <w:rPr>
          <w:rFonts w:cs="Times New Roman"/>
        </w:rPr>
        <w:t>but are far from all-inclusive as t</w:t>
      </w:r>
      <w:r w:rsidR="00D858F2" w:rsidRPr="007D64DF">
        <w:rPr>
          <w:rFonts w:cs="Times New Roman"/>
        </w:rPr>
        <w:t>his affidavit also alleges third party a</w:t>
      </w:r>
      <w:r w:rsidR="00CB19F9" w:rsidRPr="007D64DF">
        <w:rPr>
          <w:rFonts w:cs="Times New Roman"/>
        </w:rPr>
        <w:t xml:space="preserve">iding and abetting </w:t>
      </w:r>
      <w:r w:rsidR="00DD375E" w:rsidRPr="007D64DF">
        <w:rPr>
          <w:rFonts w:cs="Times New Roman"/>
        </w:rPr>
        <w:t>misapplication of fiduciary property</w:t>
      </w:r>
      <w:r w:rsidR="00DD375E">
        <w:rPr>
          <w:rFonts w:cs="Times New Roman"/>
        </w:rPr>
        <w:t xml:space="preserve">, </w:t>
      </w:r>
      <w:r w:rsidR="00D858F2" w:rsidRPr="007D64DF">
        <w:rPr>
          <w:rFonts w:cs="Times New Roman"/>
        </w:rPr>
        <w:t>breach of trust</w:t>
      </w:r>
      <w:r w:rsidR="00DD375E">
        <w:rPr>
          <w:rFonts w:cs="Times New Roman"/>
        </w:rPr>
        <w:t xml:space="preserve">, </w:t>
      </w:r>
      <w:r w:rsidR="00D858F2" w:rsidRPr="007D64DF">
        <w:rPr>
          <w:rFonts w:cs="Times New Roman"/>
        </w:rPr>
        <w:t>conspiracy</w:t>
      </w:r>
      <w:r w:rsidR="00CB19F9" w:rsidRPr="007D64DF">
        <w:rPr>
          <w:rFonts w:cs="Times New Roman"/>
        </w:rPr>
        <w:t xml:space="preserve">, criminal conversion, extortion, forgery, </w:t>
      </w:r>
      <w:r w:rsidR="00D858F2" w:rsidRPr="007D64DF">
        <w:rPr>
          <w:rFonts w:cs="Times New Roman"/>
        </w:rPr>
        <w:t xml:space="preserve">honest services fraud, obstruction of justice </w:t>
      </w:r>
      <w:r w:rsidR="00CB19F9" w:rsidRPr="007D64DF">
        <w:rPr>
          <w:rFonts w:cs="Times New Roman"/>
        </w:rPr>
        <w:t>and other state and federal felonies</w:t>
      </w:r>
      <w:r w:rsidR="00DD375E">
        <w:rPr>
          <w:rFonts w:cs="Times New Roman"/>
        </w:rPr>
        <w:t xml:space="preserve">, along </w:t>
      </w:r>
      <w:r w:rsidR="00D858F2" w:rsidRPr="007D64DF">
        <w:rPr>
          <w:rFonts w:cs="Times New Roman"/>
        </w:rPr>
        <w:t>with</w:t>
      </w:r>
      <w:r w:rsidR="00C52C50" w:rsidRPr="007D64DF">
        <w:rPr>
          <w:rFonts w:cs="Times New Roman"/>
        </w:rPr>
        <w:t xml:space="preserve"> </w:t>
      </w:r>
      <w:r w:rsidR="00D858F2" w:rsidRPr="007D64DF">
        <w:rPr>
          <w:rFonts w:cs="Times New Roman"/>
        </w:rPr>
        <w:t>relevant civil claims flowing from the same nucleus of operative facts</w:t>
      </w:r>
      <w:r w:rsidR="00A476B7" w:rsidRPr="007D64DF">
        <w:rPr>
          <w:rFonts w:cs="Times New Roman"/>
        </w:rPr>
        <w:t>.</w:t>
      </w:r>
      <w:proofErr w:type="gramEnd"/>
      <w:r w:rsidR="009A21E1" w:rsidRPr="007D64DF">
        <w:rPr>
          <w:rFonts w:cs="Times New Roman"/>
        </w:rPr>
        <w:t xml:space="preserve"> </w:t>
      </w:r>
    </w:p>
    <w:p w:rsidR="00D858F2" w:rsidRPr="007D64DF" w:rsidRDefault="009A7733" w:rsidP="009A7733">
      <w:pPr>
        <w:keepNext w:val="0"/>
        <w:widowControl w:val="0"/>
        <w:rPr>
          <w:rFonts w:cs="Times New Roman"/>
        </w:rPr>
      </w:pPr>
      <w:r w:rsidRPr="007D64DF">
        <w:rPr>
          <w:rFonts w:cs="Times New Roman"/>
        </w:rPr>
        <w:t>“</w:t>
      </w:r>
      <w:r w:rsidR="00D858F2" w:rsidRPr="007D64DF">
        <w:rPr>
          <w:rFonts w:cs="Times New Roman"/>
        </w:rPr>
        <w:t>Grift of the Brunsting’s</w:t>
      </w:r>
      <w:r w:rsidRPr="007D64DF">
        <w:rPr>
          <w:rFonts w:cs="Times New Roman"/>
        </w:rPr>
        <w:t>”</w:t>
      </w:r>
      <w:r w:rsidR="00D858F2" w:rsidRPr="007D64DF">
        <w:rPr>
          <w:rFonts w:cs="Times New Roman"/>
        </w:rPr>
        <w:t xml:space="preserve"> is an individual case study involving third party interception of a family generational asset transfer. </w:t>
      </w:r>
      <w:r w:rsidR="00C52C50" w:rsidRPr="007D64DF">
        <w:rPr>
          <w:rFonts w:cs="Times New Roman"/>
        </w:rPr>
        <w:t>Th</w:t>
      </w:r>
      <w:r w:rsidR="00D858F2" w:rsidRPr="007D64DF">
        <w:rPr>
          <w:rFonts w:cs="Times New Roman"/>
        </w:rPr>
        <w:t>e front end, the making of a controversy,</w:t>
      </w:r>
      <w:r w:rsidR="00C52C50" w:rsidRPr="007D64DF">
        <w:rPr>
          <w:rFonts w:cs="Times New Roman"/>
        </w:rPr>
        <w:t xml:space="preserve"> follows a </w:t>
      </w:r>
      <w:proofErr w:type="gramStart"/>
      <w:r w:rsidR="00C52C50" w:rsidRPr="007D64DF">
        <w:rPr>
          <w:rFonts w:cs="Times New Roman"/>
        </w:rPr>
        <w:t>well beaten</w:t>
      </w:r>
      <w:proofErr w:type="gramEnd"/>
      <w:r w:rsidR="00C52C50" w:rsidRPr="007D64DF">
        <w:rPr>
          <w:rFonts w:cs="Times New Roman"/>
        </w:rPr>
        <w:t xml:space="preserve"> path (</w:t>
      </w:r>
      <w:r w:rsidR="00C52C50" w:rsidRPr="007D64DF">
        <w:rPr>
          <w:rFonts w:cs="Times New Roman"/>
          <w:i/>
        </w:rPr>
        <w:t>the script</w:t>
      </w:r>
      <w:r w:rsidR="00C52C50" w:rsidRPr="007D64DF">
        <w:rPr>
          <w:rFonts w:cs="Times New Roman"/>
        </w:rPr>
        <w:t>)</w:t>
      </w:r>
      <w:r w:rsidR="00D858F2" w:rsidRPr="007D64DF">
        <w:rPr>
          <w:rFonts w:cs="Times New Roman"/>
        </w:rPr>
        <w:t xml:space="preserve">. </w:t>
      </w:r>
      <w:proofErr w:type="gramStart"/>
      <w:r w:rsidR="00D858F2" w:rsidRPr="007D64DF">
        <w:rPr>
          <w:rFonts w:cs="Times New Roman"/>
        </w:rPr>
        <w:t xml:space="preserve">The following of that script is </w:t>
      </w:r>
      <w:r w:rsidR="00C52C50" w:rsidRPr="007D64DF">
        <w:rPr>
          <w:rFonts w:cs="Times New Roman"/>
        </w:rPr>
        <w:t>documented by a variety of admissions</w:t>
      </w:r>
      <w:r w:rsidR="00D858F2" w:rsidRPr="007D64DF">
        <w:rPr>
          <w:rFonts w:cs="Times New Roman"/>
        </w:rPr>
        <w:t>, events</w:t>
      </w:r>
      <w:r w:rsidR="00C52C50" w:rsidRPr="007D64DF">
        <w:rPr>
          <w:rFonts w:cs="Times New Roman"/>
        </w:rPr>
        <w:t xml:space="preserve"> and disclosures in a</w:t>
      </w:r>
      <w:r w:rsidR="00D858F2" w:rsidRPr="007D64DF">
        <w:rPr>
          <w:rFonts w:cs="Times New Roman"/>
        </w:rPr>
        <w:t>n</w:t>
      </w:r>
      <w:r w:rsidR="00C52C50" w:rsidRPr="007D64DF">
        <w:rPr>
          <w:rFonts w:cs="Times New Roman"/>
        </w:rPr>
        <w:t xml:space="preserve"> </w:t>
      </w:r>
      <w:r w:rsidR="00D858F2" w:rsidRPr="007D64DF">
        <w:rPr>
          <w:rFonts w:cs="Times New Roman"/>
        </w:rPr>
        <w:t xml:space="preserve">array of multiplied </w:t>
      </w:r>
      <w:r w:rsidR="00C52C50" w:rsidRPr="007D64DF">
        <w:rPr>
          <w:rFonts w:cs="Times New Roman"/>
        </w:rPr>
        <w:t>civil action</w:t>
      </w:r>
      <w:r w:rsidR="00D858F2" w:rsidRPr="007D64DF">
        <w:rPr>
          <w:rFonts w:cs="Times New Roman"/>
        </w:rPr>
        <w:t>s on the back end (</w:t>
      </w:r>
      <w:r w:rsidR="00D858F2" w:rsidRPr="007D64DF">
        <w:rPr>
          <w:rFonts w:cs="Times New Roman"/>
          <w:i/>
        </w:rPr>
        <w:t>the Frankensuits</w:t>
      </w:r>
      <w:r w:rsidR="00D858F2" w:rsidRPr="007D64DF">
        <w:rPr>
          <w:rFonts w:cs="Times New Roman"/>
        </w:rPr>
        <w:t xml:space="preserve">) </w:t>
      </w:r>
      <w:r w:rsidR="00D858F2" w:rsidRPr="00C659FF">
        <w:rPr>
          <w:rFonts w:cs="Times New Roman"/>
        </w:rPr>
        <w:t xml:space="preserve">revealing the implausible reality of a case being remanded from a federal court to a state </w:t>
      </w:r>
      <w:r w:rsidR="0048436A" w:rsidRPr="00C659FF">
        <w:rPr>
          <w:rFonts w:cs="Times New Roman"/>
        </w:rPr>
        <w:t xml:space="preserve">probate </w:t>
      </w:r>
      <w:r w:rsidR="00D858F2" w:rsidRPr="00C659FF">
        <w:rPr>
          <w:rFonts w:cs="Times New Roman"/>
        </w:rPr>
        <w:t>court from which it had not been removed</w:t>
      </w:r>
      <w:r w:rsidR="0048436A" w:rsidRPr="00C659FF">
        <w:rPr>
          <w:rFonts w:cs="Times New Roman"/>
        </w:rPr>
        <w:t xml:space="preserve"> and where it doesn’t belong </w:t>
      </w:r>
      <w:r w:rsidR="00D858F2" w:rsidRPr="00C659FF">
        <w:rPr>
          <w:rFonts w:cs="Times New Roman"/>
        </w:rPr>
        <w:t>and then removed to federal court from a state court it was never in is only one aspect.</w:t>
      </w:r>
      <w:proofErr w:type="gramEnd"/>
      <w:r w:rsidR="00D858F2" w:rsidRPr="00C659FF">
        <w:rPr>
          <w:rFonts w:cs="Times New Roman"/>
        </w:rPr>
        <w:t xml:space="preserve"> </w:t>
      </w:r>
      <w:r w:rsidR="0048436A" w:rsidRPr="00C659FF">
        <w:rPr>
          <w:rFonts w:cs="Times New Roman"/>
        </w:rPr>
        <w:t xml:space="preserve">The fact that it </w:t>
      </w:r>
      <w:proofErr w:type="gramStart"/>
      <w:r w:rsidR="0048436A" w:rsidRPr="00C659FF">
        <w:rPr>
          <w:rFonts w:cs="Times New Roman"/>
        </w:rPr>
        <w:t xml:space="preserve">was </w:t>
      </w:r>
      <w:r w:rsidR="00A37559" w:rsidRPr="00C659FF">
        <w:rPr>
          <w:rFonts w:cs="Times New Roman"/>
        </w:rPr>
        <w:t>then</w:t>
      </w:r>
      <w:r w:rsidR="00A37559" w:rsidRPr="007D64DF">
        <w:rPr>
          <w:rFonts w:cs="Times New Roman"/>
        </w:rPr>
        <w:t xml:space="preserve"> </w:t>
      </w:r>
      <w:r w:rsidR="0048436A" w:rsidRPr="007D64DF">
        <w:rPr>
          <w:rFonts w:cs="Times New Roman"/>
        </w:rPr>
        <w:t>remanded</w:t>
      </w:r>
      <w:proofErr w:type="gramEnd"/>
      <w:r w:rsidR="0048436A" w:rsidRPr="007D64DF">
        <w:rPr>
          <w:rFonts w:cs="Times New Roman"/>
        </w:rPr>
        <w:t xml:space="preserve"> back to the probate court accompanied by false statements of fact is significant in analyzing the federal courts protection of the probate mafia theft cartel and its operations.</w:t>
      </w:r>
    </w:p>
    <w:p w:rsidR="0048436A" w:rsidRPr="007D64DF" w:rsidRDefault="0048436A" w:rsidP="009A7733">
      <w:pPr>
        <w:keepNext w:val="0"/>
        <w:widowControl w:val="0"/>
        <w:rPr>
          <w:rFonts w:cs="Times New Roman"/>
        </w:rPr>
      </w:pPr>
      <w:r w:rsidRPr="007D64DF">
        <w:rPr>
          <w:rFonts w:cs="Times New Roman"/>
        </w:rPr>
        <w:t xml:space="preserve">One family and one family trust, holding a mere $3,000,000.00 corpus, </w:t>
      </w:r>
      <w:r w:rsidR="00C659FF">
        <w:rPr>
          <w:rFonts w:cs="Times New Roman"/>
        </w:rPr>
        <w:t xml:space="preserve">and only one nucleus of operative facts </w:t>
      </w:r>
      <w:r w:rsidRPr="007D64DF">
        <w:rPr>
          <w:rFonts w:cs="Times New Roman"/>
        </w:rPr>
        <w:t xml:space="preserve">have led to the following list of </w:t>
      </w:r>
      <w:r w:rsidR="00C659FF">
        <w:rPr>
          <w:rFonts w:cs="Times New Roman"/>
        </w:rPr>
        <w:t xml:space="preserve">multiplied </w:t>
      </w:r>
      <w:r w:rsidRPr="007D64DF">
        <w:rPr>
          <w:rFonts w:cs="Times New Roman"/>
        </w:rPr>
        <w:t>cases.</w:t>
      </w:r>
    </w:p>
    <w:p w:rsidR="0048436A" w:rsidRPr="007D64DF" w:rsidRDefault="0048436A" w:rsidP="00A37559">
      <w:pPr>
        <w:pStyle w:val="NoSpacing"/>
        <w:rPr>
          <w:rFonts w:cs="Times New Roman"/>
          <w:szCs w:val="24"/>
        </w:rPr>
      </w:pPr>
      <w:r w:rsidRPr="007D64DF">
        <w:rPr>
          <w:rFonts w:cs="Times New Roman"/>
          <w:szCs w:val="24"/>
        </w:rPr>
        <w:t>SDTX No. 4:12-cv-592</w:t>
      </w:r>
      <w:r w:rsidR="00C659FF">
        <w:rPr>
          <w:rFonts w:cs="Times New Roman"/>
          <w:szCs w:val="24"/>
        </w:rPr>
        <w:t xml:space="preserve"> </w:t>
      </w:r>
    </w:p>
    <w:p w:rsidR="00F72F92" w:rsidRPr="007D64DF" w:rsidRDefault="0048436A" w:rsidP="00A37559">
      <w:pPr>
        <w:pStyle w:val="NoSpacing"/>
        <w:rPr>
          <w:rFonts w:cs="Times New Roman"/>
          <w:szCs w:val="24"/>
        </w:rPr>
      </w:pPr>
      <w:proofErr w:type="gramStart"/>
      <w:r w:rsidRPr="007D64DF">
        <w:rPr>
          <w:rFonts w:cs="Times New Roman"/>
          <w:szCs w:val="24"/>
        </w:rPr>
        <w:t>5</w:t>
      </w:r>
      <w:r w:rsidRPr="007D64DF">
        <w:rPr>
          <w:rFonts w:cs="Times New Roman"/>
          <w:szCs w:val="24"/>
          <w:vertAlign w:val="superscript"/>
        </w:rPr>
        <w:t>th</w:t>
      </w:r>
      <w:proofErr w:type="gramEnd"/>
      <w:r w:rsidRPr="007D64DF">
        <w:rPr>
          <w:rFonts w:cs="Times New Roman"/>
          <w:szCs w:val="24"/>
        </w:rPr>
        <w:t xml:space="preserve"> Cir. ROA.12-20164 </w:t>
      </w:r>
    </w:p>
    <w:p w:rsidR="00F72F92" w:rsidRPr="007D64DF" w:rsidRDefault="00F72F92" w:rsidP="00F72F92">
      <w:pPr>
        <w:pStyle w:val="NoSpacing"/>
        <w:rPr>
          <w:rFonts w:cs="Times New Roman"/>
          <w:szCs w:val="24"/>
        </w:rPr>
      </w:pPr>
    </w:p>
    <w:p w:rsidR="00F72F92" w:rsidRPr="007D64DF" w:rsidRDefault="00F72F92" w:rsidP="00F72F92">
      <w:pPr>
        <w:pStyle w:val="NoSpacing"/>
        <w:rPr>
          <w:rFonts w:cs="Times New Roman"/>
          <w:szCs w:val="24"/>
        </w:rPr>
      </w:pPr>
      <w:r w:rsidRPr="007D64DF">
        <w:rPr>
          <w:rFonts w:cs="Times New Roman"/>
          <w:szCs w:val="24"/>
        </w:rPr>
        <w:t xml:space="preserve">Harris County Probate Court </w:t>
      </w:r>
      <w:r w:rsidR="00C659FF">
        <w:rPr>
          <w:rFonts w:cs="Times New Roman"/>
          <w:szCs w:val="24"/>
        </w:rPr>
        <w:t xml:space="preserve">Number Four </w:t>
      </w:r>
      <w:r w:rsidRPr="007D64DF">
        <w:rPr>
          <w:rFonts w:cs="Times New Roman"/>
          <w:szCs w:val="24"/>
        </w:rPr>
        <w:t>No. 412248</w:t>
      </w:r>
      <w:r w:rsidR="00C659FF">
        <w:rPr>
          <w:rFonts w:cs="Times New Roman"/>
          <w:szCs w:val="24"/>
        </w:rPr>
        <w:t xml:space="preserve"> estate of Elmer H. Brunsting</w:t>
      </w:r>
    </w:p>
    <w:p w:rsidR="00F72F92" w:rsidRPr="007D64DF" w:rsidRDefault="00F72F92" w:rsidP="00F72F92">
      <w:pPr>
        <w:pStyle w:val="NoSpacing"/>
        <w:rPr>
          <w:rFonts w:cs="Times New Roman"/>
          <w:szCs w:val="24"/>
        </w:rPr>
      </w:pPr>
      <w:r w:rsidRPr="007D64DF">
        <w:rPr>
          <w:rFonts w:cs="Times New Roman"/>
          <w:szCs w:val="24"/>
        </w:rPr>
        <w:t xml:space="preserve">Harris County Probate Court </w:t>
      </w:r>
      <w:r w:rsidR="00C659FF">
        <w:rPr>
          <w:rFonts w:cs="Times New Roman"/>
          <w:szCs w:val="24"/>
        </w:rPr>
        <w:t xml:space="preserve">Number Four </w:t>
      </w:r>
      <w:r w:rsidRPr="007D64DF">
        <w:rPr>
          <w:rFonts w:cs="Times New Roman"/>
          <w:szCs w:val="24"/>
        </w:rPr>
        <w:t>No. 412249</w:t>
      </w:r>
      <w:r w:rsidR="00C659FF">
        <w:rPr>
          <w:rFonts w:cs="Times New Roman"/>
          <w:szCs w:val="24"/>
        </w:rPr>
        <w:t xml:space="preserve"> estate of Nelva E. Brunsting</w:t>
      </w:r>
    </w:p>
    <w:p w:rsidR="00F72F92" w:rsidRPr="007D64DF" w:rsidRDefault="00F72F92" w:rsidP="00A37559">
      <w:pPr>
        <w:pStyle w:val="NoSpacing"/>
        <w:rPr>
          <w:rFonts w:cs="Times New Roman"/>
          <w:szCs w:val="24"/>
        </w:rPr>
      </w:pPr>
    </w:p>
    <w:p w:rsidR="0048436A" w:rsidRPr="007D64DF" w:rsidRDefault="00F72F92" w:rsidP="00A37559">
      <w:pPr>
        <w:pStyle w:val="NoSpacing"/>
        <w:rPr>
          <w:rFonts w:cs="Times New Roman"/>
          <w:szCs w:val="24"/>
        </w:rPr>
      </w:pPr>
      <w:proofErr w:type="gramStart"/>
      <w:r w:rsidRPr="007D64DF">
        <w:rPr>
          <w:rFonts w:cs="Times New Roman"/>
          <w:szCs w:val="24"/>
        </w:rPr>
        <w:t>5</w:t>
      </w:r>
      <w:r w:rsidRPr="007D64DF">
        <w:rPr>
          <w:rFonts w:cs="Times New Roman"/>
          <w:szCs w:val="24"/>
          <w:vertAlign w:val="superscript"/>
        </w:rPr>
        <w:t>th</w:t>
      </w:r>
      <w:proofErr w:type="gramEnd"/>
      <w:r w:rsidRPr="007D64DF">
        <w:rPr>
          <w:rFonts w:cs="Times New Roman"/>
          <w:szCs w:val="24"/>
        </w:rPr>
        <w:t xml:space="preserve"> Cir. </w:t>
      </w:r>
      <w:r w:rsidR="0048436A" w:rsidRPr="007D64DF">
        <w:rPr>
          <w:rFonts w:cs="Times New Roman"/>
          <w:szCs w:val="24"/>
        </w:rPr>
        <w:t>Curtis v Brunsting 704 F.3d 406</w:t>
      </w:r>
    </w:p>
    <w:p w:rsidR="00F72F92" w:rsidRPr="007D64DF" w:rsidRDefault="00F72F92" w:rsidP="00F72F92">
      <w:pPr>
        <w:pStyle w:val="NoSpacing"/>
        <w:rPr>
          <w:rFonts w:cs="Times New Roman"/>
          <w:szCs w:val="24"/>
        </w:rPr>
      </w:pPr>
    </w:p>
    <w:p w:rsidR="00F72F92" w:rsidRPr="007D64DF" w:rsidRDefault="00F72F92" w:rsidP="00F72F92">
      <w:pPr>
        <w:pStyle w:val="NoSpacing"/>
        <w:rPr>
          <w:rFonts w:cs="Times New Roman"/>
          <w:szCs w:val="24"/>
        </w:rPr>
      </w:pPr>
      <w:r w:rsidRPr="007D64DF">
        <w:rPr>
          <w:rFonts w:cs="Times New Roman"/>
          <w:szCs w:val="24"/>
        </w:rPr>
        <w:t>Harris County 164</w:t>
      </w:r>
      <w:r w:rsidRPr="007D64DF">
        <w:rPr>
          <w:rFonts w:cs="Times New Roman"/>
          <w:szCs w:val="24"/>
          <w:vertAlign w:val="superscript"/>
        </w:rPr>
        <w:t>th</w:t>
      </w:r>
      <w:r w:rsidRPr="007D64DF">
        <w:rPr>
          <w:rFonts w:cs="Times New Roman"/>
          <w:szCs w:val="24"/>
        </w:rPr>
        <w:t xml:space="preserve"> Judicial District Court No.   2013-05455  </w:t>
      </w:r>
    </w:p>
    <w:p w:rsidR="00F72F92" w:rsidRPr="007D64DF" w:rsidRDefault="00F72F92" w:rsidP="00F72F92">
      <w:pPr>
        <w:pStyle w:val="NoSpacing"/>
        <w:rPr>
          <w:rFonts w:cs="Times New Roman"/>
          <w:szCs w:val="24"/>
        </w:rPr>
      </w:pPr>
      <w:r w:rsidRPr="007D64DF">
        <w:rPr>
          <w:rFonts w:cs="Times New Roman"/>
          <w:szCs w:val="24"/>
        </w:rPr>
        <w:t>Harris County Probate Court No. 412249-401</w:t>
      </w:r>
    </w:p>
    <w:p w:rsidR="00F72F92" w:rsidRPr="007D64DF" w:rsidRDefault="00F72F92" w:rsidP="00F72F92">
      <w:pPr>
        <w:pStyle w:val="NoSpacing"/>
        <w:rPr>
          <w:rFonts w:cs="Times New Roman"/>
          <w:szCs w:val="24"/>
        </w:rPr>
      </w:pPr>
      <w:r w:rsidRPr="007D64DF">
        <w:rPr>
          <w:rFonts w:cs="Times New Roman"/>
          <w:szCs w:val="24"/>
        </w:rPr>
        <w:lastRenderedPageBreak/>
        <w:t>Harris County Probate Court No. 412249-402</w:t>
      </w:r>
      <w:r w:rsidR="00C659FF">
        <w:rPr>
          <w:rStyle w:val="FootnoteReference"/>
          <w:rFonts w:cs="Times New Roman"/>
          <w:szCs w:val="24"/>
        </w:rPr>
        <w:footnoteReference w:id="1"/>
      </w:r>
      <w:r w:rsidRPr="007D64DF">
        <w:rPr>
          <w:rFonts w:cs="Times New Roman"/>
          <w:szCs w:val="24"/>
        </w:rPr>
        <w:t xml:space="preserve"> </w:t>
      </w:r>
    </w:p>
    <w:p w:rsidR="00F72F92" w:rsidRPr="007D64DF" w:rsidRDefault="00F72F92" w:rsidP="00A37559">
      <w:pPr>
        <w:pStyle w:val="NoSpacing"/>
        <w:rPr>
          <w:rFonts w:cs="Times New Roman"/>
          <w:szCs w:val="24"/>
        </w:rPr>
      </w:pPr>
    </w:p>
    <w:p w:rsidR="00A37559" w:rsidRPr="007D64DF" w:rsidRDefault="00A37559" w:rsidP="00A37559">
      <w:pPr>
        <w:pStyle w:val="NoSpacing"/>
        <w:rPr>
          <w:rFonts w:cs="Times New Roman"/>
          <w:szCs w:val="24"/>
        </w:rPr>
      </w:pPr>
      <w:r w:rsidRPr="007D64DF">
        <w:rPr>
          <w:rFonts w:cs="Times New Roman"/>
          <w:szCs w:val="24"/>
        </w:rPr>
        <w:t>SDTX No. 4:16-cv-1969</w:t>
      </w:r>
    </w:p>
    <w:p w:rsidR="00A37559" w:rsidRPr="007D64DF" w:rsidRDefault="00A37559" w:rsidP="00A37559">
      <w:pPr>
        <w:pStyle w:val="NoSpacing"/>
        <w:rPr>
          <w:rFonts w:cs="Times New Roman"/>
          <w:szCs w:val="24"/>
        </w:rPr>
      </w:pPr>
      <w:proofErr w:type="gramStart"/>
      <w:r w:rsidRPr="007D64DF">
        <w:rPr>
          <w:rFonts w:cs="Times New Roman"/>
          <w:szCs w:val="24"/>
        </w:rPr>
        <w:t>5</w:t>
      </w:r>
      <w:r w:rsidRPr="007D64DF">
        <w:rPr>
          <w:rFonts w:cs="Times New Roman"/>
          <w:szCs w:val="24"/>
          <w:vertAlign w:val="superscript"/>
        </w:rPr>
        <w:t>th</w:t>
      </w:r>
      <w:proofErr w:type="gramEnd"/>
      <w:r w:rsidRPr="007D64DF">
        <w:rPr>
          <w:rFonts w:cs="Times New Roman"/>
          <w:szCs w:val="24"/>
        </w:rPr>
        <w:t xml:space="preserve"> Cir. ROA.17-20360</w:t>
      </w:r>
    </w:p>
    <w:p w:rsidR="00A37559" w:rsidRPr="007D64DF" w:rsidRDefault="00A37559" w:rsidP="00A37559">
      <w:pPr>
        <w:pStyle w:val="NoSpacing"/>
        <w:rPr>
          <w:rFonts w:cs="Times New Roman"/>
          <w:szCs w:val="24"/>
        </w:rPr>
      </w:pPr>
      <w:r w:rsidRPr="007D64DF">
        <w:rPr>
          <w:rFonts w:cs="Times New Roman"/>
          <w:szCs w:val="24"/>
        </w:rPr>
        <w:t>SDTX No. 4:22-1129</w:t>
      </w:r>
    </w:p>
    <w:p w:rsidR="00C659FF" w:rsidRPr="007D64DF" w:rsidRDefault="00C659FF" w:rsidP="00C659FF">
      <w:pPr>
        <w:pStyle w:val="NoSpacing"/>
        <w:rPr>
          <w:rFonts w:cs="Times New Roman"/>
          <w:szCs w:val="24"/>
        </w:rPr>
      </w:pPr>
      <w:proofErr w:type="gramStart"/>
      <w:r w:rsidRPr="007D64DF">
        <w:rPr>
          <w:rFonts w:cs="Times New Roman"/>
          <w:szCs w:val="24"/>
        </w:rPr>
        <w:t>5</w:t>
      </w:r>
      <w:r w:rsidRPr="007D64DF">
        <w:rPr>
          <w:rFonts w:cs="Times New Roman"/>
          <w:szCs w:val="24"/>
          <w:vertAlign w:val="superscript"/>
        </w:rPr>
        <w:t>th</w:t>
      </w:r>
      <w:proofErr w:type="gramEnd"/>
      <w:r w:rsidRPr="007D64DF">
        <w:rPr>
          <w:rFonts w:cs="Times New Roman"/>
          <w:szCs w:val="24"/>
        </w:rPr>
        <w:t xml:space="preserve"> Cir. ROA.</w:t>
      </w:r>
      <w:r>
        <w:rPr>
          <w:rFonts w:cs="Times New Roman"/>
          <w:szCs w:val="24"/>
        </w:rPr>
        <w:t>20</w:t>
      </w:r>
      <w:r w:rsidRPr="007D64DF">
        <w:rPr>
          <w:rFonts w:cs="Times New Roman"/>
          <w:szCs w:val="24"/>
        </w:rPr>
        <w:t>-20</w:t>
      </w:r>
      <w:r>
        <w:rPr>
          <w:rFonts w:cs="Times New Roman"/>
          <w:szCs w:val="24"/>
        </w:rPr>
        <w:t>566</w:t>
      </w:r>
    </w:p>
    <w:p w:rsidR="00A37559" w:rsidRPr="007D64DF" w:rsidRDefault="00A37559" w:rsidP="00A37559">
      <w:pPr>
        <w:pStyle w:val="NoSpacing"/>
        <w:rPr>
          <w:rFonts w:cs="Times New Roman"/>
          <w:szCs w:val="24"/>
        </w:rPr>
      </w:pPr>
    </w:p>
    <w:p w:rsidR="00A37559" w:rsidRPr="007D64DF" w:rsidRDefault="00A37559" w:rsidP="00A37559">
      <w:pPr>
        <w:pStyle w:val="NoSpacing"/>
        <w:rPr>
          <w:rFonts w:cs="Times New Roman"/>
          <w:szCs w:val="24"/>
        </w:rPr>
      </w:pPr>
      <w:r w:rsidRPr="007D64DF">
        <w:rPr>
          <w:rFonts w:cs="Times New Roman"/>
          <w:szCs w:val="24"/>
        </w:rPr>
        <w:t>Harris County Probate Court No. 412249-403</w:t>
      </w:r>
    </w:p>
    <w:p w:rsidR="00A37559" w:rsidRPr="007D64DF" w:rsidRDefault="00A37559" w:rsidP="00A37559">
      <w:pPr>
        <w:pStyle w:val="NoSpacing"/>
        <w:rPr>
          <w:rFonts w:cs="Times New Roman"/>
          <w:szCs w:val="24"/>
        </w:rPr>
      </w:pPr>
      <w:r w:rsidRPr="007D64DF">
        <w:rPr>
          <w:rFonts w:cs="Times New Roman"/>
          <w:szCs w:val="24"/>
        </w:rPr>
        <w:t>Harris County Probate Court No. 412249-404</w:t>
      </w:r>
    </w:p>
    <w:p w:rsidR="00A37559" w:rsidRPr="009004DF" w:rsidRDefault="00A37559" w:rsidP="009004DF">
      <w:pPr>
        <w:pStyle w:val="NoSpacing"/>
        <w:rPr>
          <w:rFonts w:cs="Times New Roman"/>
          <w:szCs w:val="24"/>
        </w:rPr>
      </w:pPr>
      <w:r w:rsidRPr="007D64DF">
        <w:rPr>
          <w:rFonts w:cs="Times New Roman"/>
          <w:szCs w:val="24"/>
        </w:rPr>
        <w:t>Harris County Probate Court No. 412249-405</w:t>
      </w:r>
    </w:p>
    <w:p w:rsidR="00C659FF" w:rsidRPr="007D64DF" w:rsidRDefault="00C659FF" w:rsidP="00F72F92">
      <w:pPr>
        <w:keepNext w:val="0"/>
        <w:widowControl w:val="0"/>
        <w:ind w:firstLine="0"/>
        <w:rPr>
          <w:rFonts w:cs="Times New Roman"/>
        </w:rPr>
      </w:pPr>
    </w:p>
    <w:p w:rsidR="00F72F92" w:rsidRPr="007D64DF" w:rsidRDefault="00F72F92" w:rsidP="00F72F92">
      <w:pPr>
        <w:keepNext w:val="0"/>
        <w:widowControl w:val="0"/>
        <w:ind w:firstLine="0"/>
        <w:rPr>
          <w:rFonts w:cs="Times New Roman"/>
        </w:rPr>
      </w:pPr>
    </w:p>
    <w:p w:rsidR="00A37559" w:rsidRPr="007D64DF" w:rsidRDefault="00A37559" w:rsidP="009A7733">
      <w:pPr>
        <w:keepNext w:val="0"/>
        <w:widowControl w:val="0"/>
        <w:rPr>
          <w:rFonts w:cs="Times New Roman"/>
        </w:rPr>
      </w:pPr>
    </w:p>
    <w:p w:rsidR="00A37559" w:rsidRPr="007D64DF" w:rsidRDefault="00A37559" w:rsidP="009A7733">
      <w:pPr>
        <w:keepNext w:val="0"/>
        <w:widowControl w:val="0"/>
        <w:rPr>
          <w:rFonts w:cs="Times New Roman"/>
        </w:rPr>
      </w:pPr>
    </w:p>
    <w:p w:rsidR="0048436A" w:rsidRPr="007D64DF" w:rsidRDefault="0048436A" w:rsidP="009A7733">
      <w:pPr>
        <w:keepNext w:val="0"/>
        <w:widowControl w:val="0"/>
        <w:rPr>
          <w:rFonts w:cs="Times New Roman"/>
        </w:rPr>
      </w:pPr>
    </w:p>
    <w:p w:rsidR="0048436A" w:rsidRPr="007D64DF" w:rsidRDefault="0048436A" w:rsidP="009A7733">
      <w:pPr>
        <w:keepNext w:val="0"/>
        <w:widowControl w:val="0"/>
        <w:rPr>
          <w:rFonts w:cs="Times New Roman"/>
        </w:rPr>
      </w:pPr>
    </w:p>
    <w:p w:rsidR="0048436A" w:rsidRPr="007D64DF" w:rsidRDefault="0048436A" w:rsidP="009A7733">
      <w:pPr>
        <w:keepNext w:val="0"/>
        <w:widowControl w:val="0"/>
        <w:rPr>
          <w:rFonts w:cs="Times New Roman"/>
        </w:rPr>
      </w:pPr>
    </w:p>
    <w:p w:rsidR="0048436A" w:rsidRPr="007D64DF" w:rsidRDefault="0048436A" w:rsidP="009A7733">
      <w:pPr>
        <w:keepNext w:val="0"/>
        <w:widowControl w:val="0"/>
        <w:rPr>
          <w:rFonts w:cs="Times New Roman"/>
        </w:rPr>
      </w:pPr>
    </w:p>
    <w:p w:rsidR="00536811" w:rsidRPr="007D64DF" w:rsidRDefault="00536811" w:rsidP="009A7733">
      <w:pPr>
        <w:keepNext w:val="0"/>
        <w:widowControl w:val="0"/>
        <w:rPr>
          <w:rFonts w:cs="Times New Roman"/>
        </w:rPr>
      </w:pPr>
      <w:proofErr w:type="gramStart"/>
      <w:r w:rsidRPr="007D64DF">
        <w:rPr>
          <w:rFonts w:cs="Times New Roman"/>
        </w:rPr>
        <w:t>Affiant Rik Wayne Munson does hereby state</w:t>
      </w:r>
      <w:r w:rsidR="006D6BE8" w:rsidRPr="007D64DF">
        <w:rPr>
          <w:rFonts w:cs="Times New Roman"/>
        </w:rPr>
        <w:t>, allege and declare</w:t>
      </w:r>
      <w:r w:rsidRPr="007D64DF">
        <w:rPr>
          <w:rFonts w:cs="Times New Roman"/>
        </w:rPr>
        <w:t xml:space="preserve"> on </w:t>
      </w:r>
      <w:r w:rsidR="009A7733" w:rsidRPr="007D64DF">
        <w:rPr>
          <w:rFonts w:cs="Times New Roman"/>
        </w:rPr>
        <w:t xml:space="preserve">the bases of </w:t>
      </w:r>
      <w:r w:rsidRPr="007D64DF">
        <w:rPr>
          <w:rFonts w:cs="Times New Roman"/>
        </w:rPr>
        <w:t>personal knowledge</w:t>
      </w:r>
      <w:r w:rsidR="009A7733" w:rsidRPr="007D64DF">
        <w:rPr>
          <w:rFonts w:cs="Times New Roman"/>
        </w:rPr>
        <w:t>, necessary implication, information</w:t>
      </w:r>
      <w:r w:rsidRPr="007D64DF">
        <w:rPr>
          <w:rFonts w:cs="Times New Roman"/>
        </w:rPr>
        <w:t xml:space="preserve"> </w:t>
      </w:r>
      <w:r w:rsidR="009A7733" w:rsidRPr="007D64DF">
        <w:rPr>
          <w:rFonts w:cs="Times New Roman"/>
        </w:rPr>
        <w:t xml:space="preserve">and belief, </w:t>
      </w:r>
      <w:r w:rsidRPr="007D64DF">
        <w:rPr>
          <w:rFonts w:cs="Times New Roman"/>
        </w:rPr>
        <w:t xml:space="preserve">that the following </w:t>
      </w:r>
      <w:r w:rsidR="00C52C50" w:rsidRPr="007D64DF">
        <w:rPr>
          <w:rFonts w:cs="Times New Roman"/>
        </w:rPr>
        <w:t xml:space="preserve">fiduciaries </w:t>
      </w:r>
      <w:r w:rsidRPr="007D64DF">
        <w:rPr>
          <w:rFonts w:cs="Times New Roman"/>
        </w:rPr>
        <w:t xml:space="preserve">have </w:t>
      </w:r>
      <w:r w:rsidR="00721835" w:rsidRPr="007D64DF">
        <w:rPr>
          <w:rFonts w:cs="Times New Roman"/>
        </w:rPr>
        <w:t xml:space="preserve">exercised control over fiduciary property inconsistent with the rights of the owner of the property and have </w:t>
      </w:r>
      <w:r w:rsidRPr="007D64DF">
        <w:rPr>
          <w:rFonts w:cs="Times New Roman"/>
        </w:rPr>
        <w:t xml:space="preserve">committed </w:t>
      </w:r>
      <w:r w:rsidR="006D6BE8" w:rsidRPr="007D64DF">
        <w:rPr>
          <w:rFonts w:cs="Times New Roman"/>
        </w:rPr>
        <w:t xml:space="preserve">felony </w:t>
      </w:r>
      <w:r w:rsidRPr="007D64DF">
        <w:rPr>
          <w:rFonts w:cs="Times New Roman"/>
        </w:rPr>
        <w:t>misapplication of fiduciary property by act and/or omission</w:t>
      </w:r>
      <w:r w:rsidR="006D6BE8" w:rsidRPr="007D64DF">
        <w:rPr>
          <w:rFonts w:cs="Times New Roman"/>
        </w:rPr>
        <w:t>, in violation of the Texas Penal Code</w:t>
      </w:r>
      <w:r w:rsidR="00DD375E">
        <w:rPr>
          <w:rFonts w:cs="Times New Roman"/>
        </w:rPr>
        <w:t xml:space="preserve"> and that their attorneys and other have aided and </w:t>
      </w:r>
      <w:proofErr w:type="spellStart"/>
      <w:r w:rsidR="00DD375E">
        <w:rPr>
          <w:rFonts w:cs="Times New Roman"/>
        </w:rPr>
        <w:t>abettred</w:t>
      </w:r>
      <w:proofErr w:type="spellEnd"/>
      <w:r w:rsidR="00DD375E">
        <w:rPr>
          <w:rFonts w:cs="Times New Roman"/>
        </w:rPr>
        <w:t xml:space="preserve"> those acts in pursuit of their own unjust enrichment</w:t>
      </w:r>
      <w:r w:rsidR="006D6BE8" w:rsidRPr="007D64DF">
        <w:rPr>
          <w:rFonts w:cs="Times New Roman"/>
        </w:rPr>
        <w:t>:</w:t>
      </w:r>
      <w:proofErr w:type="gramEnd"/>
    </w:p>
    <w:p w:rsidR="00536811" w:rsidRDefault="00536811" w:rsidP="009A7733">
      <w:pPr>
        <w:pStyle w:val="NoSpacing"/>
        <w:widowControl w:val="0"/>
        <w:rPr>
          <w:rFonts w:cs="Times New Roman"/>
          <w:szCs w:val="24"/>
        </w:rPr>
      </w:pPr>
      <w:r w:rsidRPr="007D64DF">
        <w:rPr>
          <w:rFonts w:cs="Times New Roman"/>
          <w:szCs w:val="24"/>
        </w:rPr>
        <w:t>Anita Brunsting</w:t>
      </w:r>
      <w:r w:rsidR="00DD375E">
        <w:rPr>
          <w:rFonts w:cs="Times New Roman"/>
          <w:szCs w:val="24"/>
        </w:rPr>
        <w:t xml:space="preserve">, </w:t>
      </w:r>
      <w:r w:rsidRPr="007D64DF">
        <w:rPr>
          <w:rFonts w:cs="Times New Roman"/>
          <w:szCs w:val="24"/>
        </w:rPr>
        <w:t>203 Bloomingdale Circle</w:t>
      </w:r>
      <w:r w:rsidR="00DD375E">
        <w:rPr>
          <w:rFonts w:cs="Times New Roman"/>
          <w:szCs w:val="24"/>
        </w:rPr>
        <w:t xml:space="preserve">, </w:t>
      </w:r>
      <w:r w:rsidRPr="007D64DF">
        <w:rPr>
          <w:rFonts w:cs="Times New Roman"/>
          <w:szCs w:val="24"/>
        </w:rPr>
        <w:t>Victoria, Texas 77904</w:t>
      </w:r>
    </w:p>
    <w:p w:rsidR="00DD375E" w:rsidRPr="007D64DF" w:rsidRDefault="00DD375E" w:rsidP="009A7733">
      <w:pPr>
        <w:pStyle w:val="NoSpacing"/>
        <w:widowControl w:val="0"/>
        <w:rPr>
          <w:rFonts w:cs="Times New Roman"/>
          <w:szCs w:val="24"/>
        </w:rPr>
      </w:pPr>
      <w:r>
        <w:rPr>
          <w:rFonts w:cs="Times New Roman"/>
          <w:szCs w:val="24"/>
        </w:rPr>
        <w:t xml:space="preserve">Stephen Anthony Mendel, </w:t>
      </w:r>
    </w:p>
    <w:p w:rsidR="00536811" w:rsidRPr="007D64DF" w:rsidRDefault="00536811" w:rsidP="009A7733">
      <w:pPr>
        <w:pStyle w:val="NoSpacing"/>
        <w:widowControl w:val="0"/>
        <w:rPr>
          <w:rFonts w:cs="Times New Roman"/>
          <w:szCs w:val="24"/>
        </w:rPr>
      </w:pPr>
      <w:r w:rsidRPr="007D64DF">
        <w:rPr>
          <w:rFonts w:cs="Times New Roman"/>
          <w:szCs w:val="24"/>
        </w:rPr>
        <w:t>Amy Brunsting</w:t>
      </w:r>
      <w:r w:rsidR="00DD375E">
        <w:rPr>
          <w:rFonts w:cs="Times New Roman"/>
          <w:szCs w:val="24"/>
        </w:rPr>
        <w:t xml:space="preserve">, </w:t>
      </w:r>
      <w:r w:rsidRPr="007D64DF">
        <w:rPr>
          <w:rFonts w:cs="Times New Roman"/>
          <w:szCs w:val="24"/>
        </w:rPr>
        <w:t>2582 Country Ledge Drive</w:t>
      </w:r>
      <w:r w:rsidR="00DD375E">
        <w:rPr>
          <w:rFonts w:cs="Times New Roman"/>
          <w:szCs w:val="24"/>
        </w:rPr>
        <w:t xml:space="preserve">, </w:t>
      </w:r>
      <w:r w:rsidRPr="007D64DF">
        <w:rPr>
          <w:rFonts w:cs="Times New Roman"/>
          <w:szCs w:val="24"/>
        </w:rPr>
        <w:t>New Braunfels, Texas 78132</w:t>
      </w:r>
    </w:p>
    <w:p w:rsidR="00DD375E" w:rsidRDefault="00DD375E" w:rsidP="009A7733">
      <w:pPr>
        <w:keepNext w:val="0"/>
        <w:widowControl w:val="0"/>
        <w:rPr>
          <w:rFonts w:cs="Times New Roman"/>
        </w:rPr>
      </w:pPr>
    </w:p>
    <w:p w:rsidR="00DD375E" w:rsidRDefault="00DD375E" w:rsidP="009A7733">
      <w:pPr>
        <w:keepNext w:val="0"/>
        <w:widowControl w:val="0"/>
        <w:rPr>
          <w:rFonts w:cs="Times New Roman"/>
        </w:rPr>
      </w:pPr>
    </w:p>
    <w:p w:rsidR="00DD375E" w:rsidRDefault="00DD375E" w:rsidP="009A7733">
      <w:pPr>
        <w:keepNext w:val="0"/>
        <w:widowControl w:val="0"/>
        <w:rPr>
          <w:rFonts w:cs="Times New Roman"/>
        </w:rPr>
      </w:pPr>
    </w:p>
    <w:p w:rsidR="0087386C" w:rsidRPr="007D64DF" w:rsidRDefault="009A7733" w:rsidP="009A7733">
      <w:pPr>
        <w:keepNext w:val="0"/>
        <w:widowControl w:val="0"/>
        <w:rPr>
          <w:rFonts w:cs="Times New Roman"/>
        </w:rPr>
      </w:pPr>
      <w:r w:rsidRPr="007D64DF">
        <w:rPr>
          <w:rFonts w:cs="Times New Roman"/>
        </w:rPr>
        <w:t>The front end of this unbelievable</w:t>
      </w:r>
      <w:r w:rsidR="00E839D0" w:rsidRPr="007D64DF">
        <w:rPr>
          <w:rFonts w:cs="Times New Roman"/>
        </w:rPr>
        <w:t xml:space="preserve"> </w:t>
      </w:r>
      <w:r w:rsidR="0087386C" w:rsidRPr="007D64DF">
        <w:rPr>
          <w:rFonts w:cs="Times New Roman"/>
        </w:rPr>
        <w:t xml:space="preserve">series </w:t>
      </w:r>
      <w:r w:rsidRPr="007D64DF">
        <w:rPr>
          <w:rFonts w:cs="Times New Roman"/>
        </w:rPr>
        <w:t xml:space="preserve">of events </w:t>
      </w:r>
      <w:r w:rsidR="0087386C" w:rsidRPr="007D64DF">
        <w:rPr>
          <w:rFonts w:cs="Times New Roman"/>
        </w:rPr>
        <w:t>follows</w:t>
      </w:r>
      <w:r w:rsidR="00E839D0" w:rsidRPr="007D64DF">
        <w:rPr>
          <w:rFonts w:cs="Times New Roman"/>
        </w:rPr>
        <w:t xml:space="preserve"> a routine script </w:t>
      </w:r>
      <w:r w:rsidR="002D7B7B" w:rsidRPr="007D64DF">
        <w:rPr>
          <w:rFonts w:cs="Times New Roman"/>
        </w:rPr>
        <w:t>called “</w:t>
      </w:r>
      <w:r w:rsidR="002D7B7B" w:rsidRPr="007D64DF">
        <w:rPr>
          <w:rFonts w:cs="Times New Roman"/>
          <w:u w:val="single"/>
        </w:rPr>
        <w:t>How to steal your family inheritance</w:t>
      </w:r>
      <w:r w:rsidR="002D7B7B" w:rsidRPr="007D64DF">
        <w:rPr>
          <w:rFonts w:cs="Times New Roman"/>
        </w:rPr>
        <w:t>”</w:t>
      </w:r>
      <w:r w:rsidR="003310F3" w:rsidRPr="007D64DF">
        <w:rPr>
          <w:rFonts w:cs="Times New Roman"/>
        </w:rPr>
        <w:t xml:space="preserve">. It is </w:t>
      </w:r>
      <w:r w:rsidR="002D7B7B" w:rsidRPr="007D64DF">
        <w:rPr>
          <w:rFonts w:cs="Times New Roman"/>
        </w:rPr>
        <w:t xml:space="preserve">a </w:t>
      </w:r>
      <w:r w:rsidR="00E75777" w:rsidRPr="007D64DF">
        <w:rPr>
          <w:rFonts w:cs="Times New Roman"/>
        </w:rPr>
        <w:t>three-page</w:t>
      </w:r>
      <w:r w:rsidR="002D7B7B" w:rsidRPr="007D64DF">
        <w:rPr>
          <w:rFonts w:cs="Times New Roman"/>
        </w:rPr>
        <w:t xml:space="preserve"> blog that </w:t>
      </w:r>
      <w:proofErr w:type="gramStart"/>
      <w:r w:rsidR="002D7B7B" w:rsidRPr="007D64DF">
        <w:rPr>
          <w:rFonts w:cs="Times New Roman"/>
        </w:rPr>
        <w:t>can be located</w:t>
      </w:r>
      <w:proofErr w:type="gramEnd"/>
      <w:r w:rsidR="002D7B7B" w:rsidRPr="007D64DF">
        <w:rPr>
          <w:rFonts w:cs="Times New Roman"/>
        </w:rPr>
        <w:t xml:space="preserve"> by title</w:t>
      </w:r>
      <w:r w:rsidR="0087386C" w:rsidRPr="007D64DF">
        <w:rPr>
          <w:rFonts w:cs="Times New Roman"/>
        </w:rPr>
        <w:t>,</w:t>
      </w:r>
      <w:r w:rsidR="002D7B7B" w:rsidRPr="007D64DF">
        <w:rPr>
          <w:rFonts w:cs="Times New Roman"/>
        </w:rPr>
        <w:t xml:space="preserve"> using any internet browser.</w:t>
      </w:r>
      <w:r w:rsidR="0046557F" w:rsidRPr="007D64DF">
        <w:rPr>
          <w:rFonts w:cs="Times New Roman"/>
        </w:rPr>
        <w:t xml:space="preserve"> </w:t>
      </w:r>
      <w:r w:rsidRPr="007D64DF">
        <w:rPr>
          <w:rFonts w:cs="Times New Roman"/>
        </w:rPr>
        <w:t xml:space="preserve">Affiant has no personal knowledge regarding its author. </w:t>
      </w:r>
      <w:r w:rsidR="003310F3" w:rsidRPr="007D64DF">
        <w:rPr>
          <w:rFonts w:cs="Times New Roman"/>
        </w:rPr>
        <w:t>The blog article is included in its entirety because the case in point manifests all of the elements</w:t>
      </w:r>
      <w:r w:rsidRPr="007D64DF">
        <w:rPr>
          <w:rFonts w:cs="Times New Roman"/>
        </w:rPr>
        <w:t xml:space="preserve"> and follows the chronology</w:t>
      </w:r>
      <w:r w:rsidR="00E75777">
        <w:rPr>
          <w:rFonts w:cs="Times New Roman"/>
        </w:rPr>
        <w:t>,</w:t>
      </w:r>
      <w:r w:rsidRPr="007D64DF">
        <w:rPr>
          <w:rFonts w:cs="Times New Roman"/>
        </w:rPr>
        <w:t xml:space="preserve"> step for step</w:t>
      </w:r>
      <w:r w:rsidR="00E75777">
        <w:rPr>
          <w:rFonts w:cs="Times New Roman"/>
        </w:rPr>
        <w:t>,</w:t>
      </w:r>
      <w:r w:rsidRPr="007D64DF">
        <w:rPr>
          <w:rFonts w:cs="Times New Roman"/>
        </w:rPr>
        <w:t xml:space="preserve"> as will be seen in the chronology of trust changes following </w:t>
      </w:r>
      <w:r w:rsidR="00E75777">
        <w:rPr>
          <w:rFonts w:cs="Times New Roman"/>
        </w:rPr>
        <w:t xml:space="preserve">each </w:t>
      </w:r>
      <w:r w:rsidRPr="007D64DF">
        <w:rPr>
          <w:rFonts w:cs="Times New Roman"/>
        </w:rPr>
        <w:t>famil</w:t>
      </w:r>
      <w:r w:rsidR="00E75777">
        <w:rPr>
          <w:rFonts w:cs="Times New Roman"/>
        </w:rPr>
        <w:t>y</w:t>
      </w:r>
      <w:r w:rsidRPr="007D64DF">
        <w:rPr>
          <w:rFonts w:cs="Times New Roman"/>
        </w:rPr>
        <w:t xml:space="preserve"> crisis event</w:t>
      </w:r>
      <w:r w:rsidR="003310F3" w:rsidRPr="007D64DF">
        <w:rPr>
          <w:rFonts w:cs="Times New Roman"/>
        </w:rPr>
        <w:t xml:space="preserve">! </w:t>
      </w:r>
    </w:p>
    <w:p w:rsidR="00A06F55" w:rsidRPr="007D64DF" w:rsidRDefault="00A06F55" w:rsidP="009A7733">
      <w:pPr>
        <w:keepNext w:val="0"/>
        <w:widowControl w:val="0"/>
        <w:rPr>
          <w:rFonts w:cs="Times New Roman"/>
        </w:rPr>
      </w:pPr>
      <w:r w:rsidRPr="007D64DF">
        <w:rPr>
          <w:rFonts w:cs="Times New Roman"/>
        </w:rPr>
        <w:t>Here is the script as it appears on the net:</w:t>
      </w:r>
    </w:p>
    <w:p w:rsidR="003310F3" w:rsidRPr="007D64DF" w:rsidRDefault="00226055" w:rsidP="00226055">
      <w:pPr>
        <w:pStyle w:val="Heading2"/>
      </w:pPr>
      <w:r>
        <w:t>“</w:t>
      </w:r>
      <w:r w:rsidR="003310F3" w:rsidRPr="007D64DF">
        <w:t>How to steal your family inheritance</w:t>
      </w:r>
      <w:r>
        <w:t>”</w:t>
      </w:r>
    </w:p>
    <w:p w:rsidR="003310F3" w:rsidRPr="007D64DF" w:rsidRDefault="003310F3" w:rsidP="009A7733">
      <w:pPr>
        <w:pStyle w:val="Quote"/>
        <w:keepNext w:val="0"/>
        <w:widowControl w:val="0"/>
        <w:rPr>
          <w:rFonts w:cs="Times New Roman"/>
        </w:rPr>
      </w:pPr>
      <w:r w:rsidRPr="007D64DF">
        <w:rPr>
          <w:rFonts w:cs="Times New Roman"/>
        </w:rPr>
        <w:t xml:space="preserve">Updated on August 2, 2014 </w:t>
      </w:r>
    </w:p>
    <w:p w:rsidR="003310F3" w:rsidRPr="007D64DF" w:rsidRDefault="003310F3" w:rsidP="009A7733">
      <w:pPr>
        <w:pStyle w:val="Quote"/>
        <w:keepNext w:val="0"/>
        <w:widowControl w:val="0"/>
        <w:rPr>
          <w:rFonts w:cs="Times New Roman"/>
        </w:rPr>
      </w:pPr>
      <w:r w:rsidRPr="007D64DF">
        <w:rPr>
          <w:rFonts w:cs="Times New Roman"/>
        </w:rPr>
        <w:t xml:space="preserve">Today I received an email asking if I "Want to </w:t>
      </w:r>
      <w:r w:rsidRPr="007D64DF">
        <w:rPr>
          <w:rFonts w:cs="Times New Roman"/>
          <w:color w:val="0000FF"/>
        </w:rPr>
        <w:t xml:space="preserve">legally </w:t>
      </w:r>
      <w:r w:rsidRPr="007D64DF">
        <w:rPr>
          <w:rFonts w:cs="Times New Roman"/>
        </w:rPr>
        <w:t xml:space="preserve">hijack some major cash today?" Sounds intriguing, but as luck would have it, I just this week discovered an ingenious method of hijacking cash (as well as other assets). Ok, so </w:t>
      </w:r>
      <w:proofErr w:type="gramStart"/>
      <w:r w:rsidRPr="007D64DF">
        <w:rPr>
          <w:rFonts w:cs="Times New Roman"/>
        </w:rPr>
        <w:t>it's</w:t>
      </w:r>
      <w:proofErr w:type="gramEnd"/>
      <w:r w:rsidRPr="007D64DF">
        <w:rPr>
          <w:rFonts w:cs="Times New Roman"/>
        </w:rPr>
        <w:t xml:space="preserve"> not 100% legal. </w:t>
      </w:r>
      <w:proofErr w:type="gramStart"/>
      <w:r w:rsidRPr="007D64DF">
        <w:rPr>
          <w:rFonts w:cs="Times New Roman"/>
        </w:rPr>
        <w:t>And</w:t>
      </w:r>
      <w:proofErr w:type="gramEnd"/>
      <w:r w:rsidRPr="007D64DF">
        <w:rPr>
          <w:rFonts w:cs="Times New Roman"/>
        </w:rPr>
        <w:t xml:space="preserve"> it takes a little more than a day. </w:t>
      </w:r>
      <w:proofErr w:type="gramStart"/>
      <w:r w:rsidRPr="007D64DF">
        <w:rPr>
          <w:rFonts w:cs="Times New Roman"/>
        </w:rPr>
        <w:t>But</w:t>
      </w:r>
      <w:proofErr w:type="gramEnd"/>
      <w:r w:rsidRPr="007D64DF">
        <w:rPr>
          <w:rFonts w:cs="Times New Roman"/>
        </w:rPr>
        <w:t xml:space="preserve"> it's most definitely a hijack. </w:t>
      </w:r>
    </w:p>
    <w:p w:rsidR="003310F3" w:rsidRPr="007D64DF" w:rsidRDefault="003310F3" w:rsidP="009A7733">
      <w:pPr>
        <w:pStyle w:val="Quote"/>
        <w:keepNext w:val="0"/>
        <w:widowControl w:val="0"/>
        <w:rPr>
          <w:rFonts w:cs="Times New Roman"/>
        </w:rPr>
      </w:pPr>
      <w:r w:rsidRPr="007D64DF">
        <w:rPr>
          <w:rFonts w:cs="Times New Roman"/>
        </w:rPr>
        <w:t xml:space="preserve">The idea is brilliant in its simplicity: Steal your own </w:t>
      </w:r>
      <w:r w:rsidRPr="007D64DF">
        <w:rPr>
          <w:rFonts w:cs="Times New Roman"/>
          <w:color w:val="0000FF"/>
        </w:rPr>
        <w:t>inheritance</w:t>
      </w:r>
      <w:r w:rsidRPr="007D64DF">
        <w:rPr>
          <w:rFonts w:cs="Times New Roman"/>
        </w:rPr>
        <w:t xml:space="preserve">. </w:t>
      </w:r>
    </w:p>
    <w:p w:rsidR="003310F3" w:rsidRPr="007D64DF" w:rsidRDefault="003310F3" w:rsidP="009A7733">
      <w:pPr>
        <w:pStyle w:val="Quote"/>
        <w:keepNext w:val="0"/>
        <w:widowControl w:val="0"/>
        <w:rPr>
          <w:rFonts w:cs="Times New Roman"/>
        </w:rPr>
      </w:pPr>
      <w:proofErr w:type="gramStart"/>
      <w:r w:rsidRPr="007D64DF">
        <w:rPr>
          <w:rFonts w:cs="Times New Roman"/>
        </w:rPr>
        <w:t>I'd</w:t>
      </w:r>
      <w:proofErr w:type="gramEnd"/>
      <w:r w:rsidRPr="007D64DF">
        <w:rPr>
          <w:rFonts w:cs="Times New Roman"/>
        </w:rPr>
        <w:t xml:space="preserve"> like to take credit for it, I really would. Alas, my brain </w:t>
      </w:r>
      <w:proofErr w:type="gramStart"/>
      <w:r w:rsidRPr="007D64DF">
        <w:rPr>
          <w:rFonts w:cs="Times New Roman"/>
        </w:rPr>
        <w:t>is not wired</w:t>
      </w:r>
      <w:proofErr w:type="gramEnd"/>
      <w:r w:rsidRPr="007D64DF">
        <w:rPr>
          <w:rFonts w:cs="Times New Roman"/>
        </w:rPr>
        <w:t xml:space="preserve"> for </w:t>
      </w:r>
      <w:r w:rsidRPr="007D64DF">
        <w:rPr>
          <w:rFonts w:cs="Times New Roman"/>
          <w:color w:val="0000FF"/>
        </w:rPr>
        <w:t xml:space="preserve">financial </w:t>
      </w:r>
      <w:r w:rsidRPr="007D64DF">
        <w:rPr>
          <w:rFonts w:cs="Times New Roman"/>
        </w:rPr>
        <w:t xml:space="preserve">intrigue. I </w:t>
      </w:r>
      <w:proofErr w:type="gramStart"/>
      <w:r w:rsidRPr="007D64DF">
        <w:rPr>
          <w:rFonts w:cs="Times New Roman"/>
        </w:rPr>
        <w:t>don't</w:t>
      </w:r>
      <w:proofErr w:type="gramEnd"/>
      <w:r w:rsidRPr="007D64DF">
        <w:rPr>
          <w:rFonts w:cs="Times New Roman"/>
        </w:rPr>
        <w:t xml:space="preserve"> have a criminal mind. </w:t>
      </w:r>
    </w:p>
    <w:p w:rsidR="003310F3" w:rsidRPr="007D64DF" w:rsidRDefault="003310F3" w:rsidP="009A7733">
      <w:pPr>
        <w:pStyle w:val="Quote"/>
        <w:keepNext w:val="0"/>
        <w:widowControl w:val="0"/>
        <w:rPr>
          <w:rFonts w:cs="Times New Roman"/>
        </w:rPr>
      </w:pPr>
      <w:r w:rsidRPr="007D64DF">
        <w:rPr>
          <w:rFonts w:cs="Times New Roman"/>
        </w:rPr>
        <w:t xml:space="preserve">The beauty of this idea is that even the most diabolically challenged (like me) can pull it off. </w:t>
      </w:r>
    </w:p>
    <w:p w:rsidR="003310F3" w:rsidRPr="00226055" w:rsidRDefault="003310F3" w:rsidP="00226055">
      <w:pPr>
        <w:pStyle w:val="Heading5"/>
      </w:pPr>
      <w:r w:rsidRPr="00226055">
        <w:t xml:space="preserve">Step One: The Trust </w:t>
      </w:r>
    </w:p>
    <w:p w:rsidR="003310F3" w:rsidRPr="007D64DF" w:rsidRDefault="003310F3" w:rsidP="009A7733">
      <w:pPr>
        <w:pStyle w:val="Quote"/>
        <w:keepNext w:val="0"/>
        <w:widowControl w:val="0"/>
        <w:rPr>
          <w:rFonts w:cs="Times New Roman"/>
        </w:rPr>
      </w:pPr>
      <w:r w:rsidRPr="007D64DF">
        <w:rPr>
          <w:rFonts w:cs="Times New Roman"/>
        </w:rPr>
        <w:t>You will need the following: Two elderly parents, a</w:t>
      </w:r>
      <w:r w:rsidR="00C20180">
        <w:rPr>
          <w:rFonts w:cs="Times New Roman"/>
        </w:rPr>
        <w:t xml:space="preserve"> dishonest</w:t>
      </w:r>
      <w:r w:rsidRPr="007D64DF">
        <w:rPr>
          <w:rFonts w:cs="Times New Roman"/>
        </w:rPr>
        <w:t xml:space="preserve"> </w:t>
      </w:r>
      <w:r w:rsidR="00C20180">
        <w:rPr>
          <w:rFonts w:cs="Times New Roman"/>
        </w:rPr>
        <w:t>attorney</w:t>
      </w:r>
      <w:r w:rsidRPr="007D64DF">
        <w:rPr>
          <w:rFonts w:cs="Times New Roman"/>
        </w:rPr>
        <w:t xml:space="preserve">, an unsuspecting sibling, and some patience. </w:t>
      </w:r>
    </w:p>
    <w:p w:rsidR="003310F3" w:rsidRPr="007D64DF" w:rsidRDefault="003310F3" w:rsidP="009A7733">
      <w:pPr>
        <w:pStyle w:val="Quote"/>
        <w:keepNext w:val="0"/>
        <w:widowControl w:val="0"/>
        <w:rPr>
          <w:rFonts w:cs="Times New Roman"/>
        </w:rPr>
      </w:pPr>
      <w:r w:rsidRPr="007D64DF">
        <w:rPr>
          <w:rFonts w:cs="Times New Roman"/>
        </w:rPr>
        <w:t xml:space="preserve">First, set up your FAMILY TRUST. There are two components to the trust: financial and medical. Obviously, your interest is in the financial. So as you are sitting with the family and the attorney, "graciously" allow your unsuspecting sibling (US) to </w:t>
      </w:r>
      <w:proofErr w:type="gramStart"/>
      <w:r w:rsidRPr="007D64DF">
        <w:rPr>
          <w:rFonts w:cs="Times New Roman"/>
        </w:rPr>
        <w:t>be named</w:t>
      </w:r>
      <w:proofErr w:type="gramEnd"/>
      <w:r w:rsidRPr="007D64DF">
        <w:rPr>
          <w:rFonts w:cs="Times New Roman"/>
        </w:rPr>
        <w:t xml:space="preserve"> as the person in charge of medical decisions for your parents. Since parents always want to be fair, they will naturally assign you to the lead financial role. Everyone will be happy. </w:t>
      </w:r>
      <w:proofErr w:type="gramStart"/>
      <w:r w:rsidRPr="007D64DF">
        <w:rPr>
          <w:rFonts w:cs="Times New Roman"/>
        </w:rPr>
        <w:t>Especially you.</w:t>
      </w:r>
      <w:proofErr w:type="gramEnd"/>
      <w:r w:rsidRPr="007D64DF">
        <w:rPr>
          <w:rFonts w:cs="Times New Roman"/>
        </w:rPr>
        <w:t xml:space="preserve"> </w:t>
      </w:r>
    </w:p>
    <w:p w:rsidR="003310F3" w:rsidRPr="007D64DF" w:rsidRDefault="003310F3" w:rsidP="009A7733">
      <w:pPr>
        <w:pStyle w:val="Quote"/>
        <w:keepNext w:val="0"/>
        <w:widowControl w:val="0"/>
        <w:rPr>
          <w:rFonts w:cs="Times New Roman"/>
        </w:rPr>
      </w:pPr>
      <w:r w:rsidRPr="007D64DF">
        <w:rPr>
          <w:rFonts w:cs="Times New Roman"/>
        </w:rPr>
        <w:t xml:space="preserve">Now in this initial Trust document, there is a first position and a second position. Make sure you get the first financial position. Your US </w:t>
      </w:r>
      <w:proofErr w:type="gramStart"/>
      <w:r w:rsidRPr="007D64DF">
        <w:rPr>
          <w:rFonts w:cs="Times New Roman"/>
        </w:rPr>
        <w:t>will be put</w:t>
      </w:r>
      <w:proofErr w:type="gramEnd"/>
      <w:r w:rsidRPr="007D64DF">
        <w:rPr>
          <w:rFonts w:cs="Times New Roman"/>
        </w:rPr>
        <w:t xml:space="preserve"> in second position on the financial and you will be put in second position on the medical. This is all </w:t>
      </w:r>
      <w:proofErr w:type="gramStart"/>
      <w:r w:rsidRPr="007D64DF">
        <w:rPr>
          <w:rFonts w:cs="Times New Roman"/>
        </w:rPr>
        <w:t>fair and square</w:t>
      </w:r>
      <w:proofErr w:type="gramEnd"/>
      <w:r w:rsidRPr="007D64DF">
        <w:rPr>
          <w:rFonts w:cs="Times New Roman"/>
        </w:rPr>
        <w:t xml:space="preserve"> and makes the whole thing appear legit. Mom and Dad's future needs are now legally in the capable hands of their two devoted children. There are two decision makers for medical, two for financial. </w:t>
      </w:r>
      <w:proofErr w:type="gramStart"/>
      <w:r w:rsidRPr="007D64DF">
        <w:rPr>
          <w:rFonts w:cs="Times New Roman"/>
        </w:rPr>
        <w:t>Lovely.</w:t>
      </w:r>
      <w:proofErr w:type="gramEnd"/>
      <w:r w:rsidRPr="007D64DF">
        <w:rPr>
          <w:rFonts w:cs="Times New Roman"/>
        </w:rPr>
        <w:t xml:space="preserve"> </w:t>
      </w:r>
    </w:p>
    <w:p w:rsidR="003310F3" w:rsidRPr="007D64DF" w:rsidRDefault="003310F3" w:rsidP="009A7733">
      <w:pPr>
        <w:pStyle w:val="Quote"/>
        <w:keepNext w:val="0"/>
        <w:widowControl w:val="0"/>
        <w:rPr>
          <w:rFonts w:cs="Times New Roman"/>
        </w:rPr>
      </w:pPr>
      <w:r w:rsidRPr="007D64DF">
        <w:rPr>
          <w:rFonts w:cs="Times New Roman"/>
        </w:rPr>
        <w:t xml:space="preserve">Read this Blog Before Your $ Gets Stolen </w:t>
      </w:r>
    </w:p>
    <w:p w:rsidR="003310F3" w:rsidRPr="007D64DF" w:rsidRDefault="003310F3" w:rsidP="009A7733">
      <w:pPr>
        <w:pStyle w:val="Quote"/>
        <w:keepNext w:val="0"/>
        <w:widowControl w:val="0"/>
        <w:rPr>
          <w:rFonts w:cs="Times New Roman"/>
          <w:color w:val="0000FF"/>
        </w:rPr>
      </w:pPr>
      <w:r w:rsidRPr="007D64DF">
        <w:rPr>
          <w:rFonts w:cs="Times New Roman"/>
        </w:rPr>
        <w:t xml:space="preserve"> </w:t>
      </w:r>
      <w:r w:rsidRPr="007D64DF">
        <w:rPr>
          <w:rFonts w:cs="Times New Roman"/>
          <w:color w:val="0000FF"/>
        </w:rPr>
        <w:t xml:space="preserve">Inheritance Heisters: Thieves with PhDs | A Users Guide to Guilt Free Thievery </w:t>
      </w:r>
    </w:p>
    <w:p w:rsidR="003310F3" w:rsidRPr="007D64DF" w:rsidRDefault="003310F3" w:rsidP="00226055">
      <w:pPr>
        <w:pStyle w:val="Heading5"/>
      </w:pPr>
      <w:r w:rsidRPr="007D64DF">
        <w:lastRenderedPageBreak/>
        <w:t xml:space="preserve">Step 2: The Setup </w:t>
      </w:r>
    </w:p>
    <w:p w:rsidR="003310F3" w:rsidRPr="007D64DF" w:rsidRDefault="003310F3" w:rsidP="009A7733">
      <w:pPr>
        <w:pStyle w:val="Quote"/>
        <w:keepNext w:val="0"/>
        <w:widowControl w:val="0"/>
        <w:rPr>
          <w:rFonts w:cs="Times New Roman"/>
        </w:rPr>
      </w:pPr>
      <w:r w:rsidRPr="007D64DF">
        <w:rPr>
          <w:rFonts w:cs="Times New Roman"/>
        </w:rPr>
        <w:t xml:space="preserve">The Trust may sit gathering dust for some time. </w:t>
      </w:r>
      <w:proofErr w:type="gramStart"/>
      <w:r w:rsidRPr="007D64DF">
        <w:rPr>
          <w:rFonts w:cs="Times New Roman"/>
        </w:rPr>
        <w:t>That's</w:t>
      </w:r>
      <w:proofErr w:type="gramEnd"/>
      <w:r w:rsidRPr="007D64DF">
        <w:rPr>
          <w:rFonts w:cs="Times New Roman"/>
        </w:rPr>
        <w:t xml:space="preserve"> to be expected. The provisions of the Trust do not come into play until one of the parents becomes ill or dies. This may take some patience on your part. </w:t>
      </w:r>
      <w:proofErr w:type="gramStart"/>
      <w:r w:rsidRPr="007D64DF">
        <w:rPr>
          <w:rFonts w:cs="Times New Roman"/>
        </w:rPr>
        <w:t>But</w:t>
      </w:r>
      <w:proofErr w:type="gramEnd"/>
      <w:r w:rsidRPr="007D64DF">
        <w:rPr>
          <w:rFonts w:cs="Times New Roman"/>
        </w:rPr>
        <w:t xml:space="preserve"> trust me, it will be well worth the wait.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Now </w:t>
      </w:r>
      <w:proofErr w:type="gramStart"/>
      <w:r w:rsidRPr="007D64DF">
        <w:rPr>
          <w:rFonts w:cs="Times New Roman"/>
          <w:color w:val="auto"/>
        </w:rPr>
        <w:t>let's</w:t>
      </w:r>
      <w:proofErr w:type="gramEnd"/>
      <w:r w:rsidRPr="007D64DF">
        <w:rPr>
          <w:rFonts w:cs="Times New Roman"/>
          <w:color w:val="auto"/>
        </w:rPr>
        <w:t xml:space="preserve"> say the "triggering event" is that one parent becomes very sick. For the sake of argument, we will say </w:t>
      </w:r>
      <w:proofErr w:type="gramStart"/>
      <w:r w:rsidRPr="007D64DF">
        <w:rPr>
          <w:rFonts w:cs="Times New Roman"/>
          <w:color w:val="auto"/>
        </w:rPr>
        <w:t>it's</w:t>
      </w:r>
      <w:proofErr w:type="gramEnd"/>
      <w:r w:rsidRPr="007D64DF">
        <w:rPr>
          <w:rFonts w:cs="Times New Roman"/>
          <w:color w:val="auto"/>
        </w:rPr>
        <w:t xml:space="preserve"> the father. Suddenly the Trust document comes down off the shelf. Time to double check </w:t>
      </w:r>
      <w:proofErr w:type="gramStart"/>
      <w:r w:rsidRPr="007D64DF">
        <w:rPr>
          <w:rFonts w:cs="Times New Roman"/>
          <w:color w:val="auto"/>
        </w:rPr>
        <w:t>who</w:t>
      </w:r>
      <w:proofErr w:type="gramEnd"/>
      <w:r w:rsidRPr="007D64DF">
        <w:rPr>
          <w:rFonts w:cs="Times New Roman"/>
          <w:color w:val="auto"/>
        </w:rPr>
        <w:t xml:space="preserve"> is really authorized to make decisions for Dad's healthcare. Chances are very good that by this time, Mom is </w:t>
      </w:r>
      <w:proofErr w:type="gramStart"/>
      <w:r w:rsidRPr="007D64DF">
        <w:rPr>
          <w:rFonts w:cs="Times New Roman"/>
          <w:color w:val="auto"/>
        </w:rPr>
        <w:t>pretty distraught</w:t>
      </w:r>
      <w:proofErr w:type="gramEnd"/>
      <w:r w:rsidRPr="007D64DF">
        <w:rPr>
          <w:rFonts w:cs="Times New Roman"/>
          <w:color w:val="auto"/>
        </w:rPr>
        <w:t xml:space="preserve"> and probably not in the best mental shape to be authorizing "chemical code" or "DNR" decisions with Dad's doctors.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This is where having your unsuspecting sibling (US) as the primary healthcare decision-maker on the Trust comes into play. He will be so focused on doing the right thing medically, that he will not be paying any attention whatsoever to the financial side of things. After all, Mom and Dad still have healthcare benefits to pay for Dad's expenses. They still have income coming in. </w:t>
      </w:r>
      <w:proofErr w:type="gramStart"/>
      <w:r w:rsidRPr="007D64DF">
        <w:rPr>
          <w:rFonts w:cs="Times New Roman"/>
          <w:color w:val="auto"/>
        </w:rPr>
        <w:t>There's</w:t>
      </w:r>
      <w:proofErr w:type="gramEnd"/>
      <w:r w:rsidRPr="007D64DF">
        <w:rPr>
          <w:rFonts w:cs="Times New Roman"/>
          <w:color w:val="auto"/>
        </w:rPr>
        <w:t xml:space="preserve"> really nothing happening at this point that affects the financial aspect of the Family Trust.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At least, </w:t>
      </w:r>
      <w:proofErr w:type="gramStart"/>
      <w:r w:rsidRPr="007D64DF">
        <w:rPr>
          <w:rFonts w:cs="Times New Roman"/>
          <w:color w:val="auto"/>
        </w:rPr>
        <w:t>that's</w:t>
      </w:r>
      <w:proofErr w:type="gramEnd"/>
      <w:r w:rsidRPr="007D64DF">
        <w:rPr>
          <w:rFonts w:cs="Times New Roman"/>
          <w:color w:val="auto"/>
        </w:rPr>
        <w:t xml:space="preserve"> what US thinks... </w:t>
      </w:r>
    </w:p>
    <w:p w:rsidR="003310F3" w:rsidRPr="007D64DF" w:rsidRDefault="003310F3" w:rsidP="00226055">
      <w:pPr>
        <w:pStyle w:val="Heading5"/>
      </w:pPr>
      <w:r w:rsidRPr="007D64DF">
        <w:t xml:space="preserve">Step 3: The Old Switcheroo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While Mom and </w:t>
      </w:r>
      <w:proofErr w:type="gramStart"/>
      <w:r w:rsidRPr="007D64DF">
        <w:rPr>
          <w:rFonts w:cs="Times New Roman"/>
          <w:color w:val="auto"/>
        </w:rPr>
        <w:t>US</w:t>
      </w:r>
      <w:proofErr w:type="gramEnd"/>
      <w:r w:rsidRPr="007D64DF">
        <w:rPr>
          <w:rFonts w:cs="Times New Roman"/>
          <w:color w:val="auto"/>
        </w:rPr>
        <w:t xml:space="preserve"> are dealing with Dad, you'll be busy in your own way. </w:t>
      </w:r>
      <w:proofErr w:type="gramStart"/>
      <w:r w:rsidRPr="007D64DF">
        <w:rPr>
          <w:rFonts w:cs="Times New Roman"/>
          <w:color w:val="auto"/>
        </w:rPr>
        <w:t>You'll</w:t>
      </w:r>
      <w:proofErr w:type="gramEnd"/>
      <w:r w:rsidRPr="007D64DF">
        <w:rPr>
          <w:rFonts w:cs="Times New Roman"/>
          <w:color w:val="auto"/>
        </w:rPr>
        <w:t xml:space="preserve"> have several clandestine meetings with your attorney. He or she will give you the high sign when </w:t>
      </w:r>
      <w:proofErr w:type="gramStart"/>
      <w:r w:rsidRPr="007D64DF">
        <w:rPr>
          <w:rFonts w:cs="Times New Roman"/>
          <w:color w:val="auto"/>
        </w:rPr>
        <w:t>it's</w:t>
      </w:r>
      <w:proofErr w:type="gramEnd"/>
      <w:r w:rsidRPr="007D64DF">
        <w:rPr>
          <w:rFonts w:cs="Times New Roman"/>
          <w:color w:val="auto"/>
        </w:rPr>
        <w:t xml:space="preserve"> time to make your move.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Since </w:t>
      </w:r>
      <w:proofErr w:type="gramStart"/>
      <w:r w:rsidRPr="007D64DF">
        <w:rPr>
          <w:rFonts w:cs="Times New Roman"/>
          <w:color w:val="auto"/>
        </w:rPr>
        <w:t>it's</w:t>
      </w:r>
      <w:proofErr w:type="gramEnd"/>
      <w:r w:rsidRPr="007D64DF">
        <w:rPr>
          <w:rFonts w:cs="Times New Roman"/>
          <w:color w:val="auto"/>
        </w:rPr>
        <w:t xml:space="preserve"> your own family we're talking about, you will know when the perfect moment arrives. It is imperative to wait until both </w:t>
      </w:r>
      <w:proofErr w:type="gramStart"/>
      <w:r w:rsidRPr="007D64DF">
        <w:rPr>
          <w:rFonts w:cs="Times New Roman"/>
          <w:color w:val="auto"/>
        </w:rPr>
        <w:t>US and Mom</w:t>
      </w:r>
      <w:proofErr w:type="gramEnd"/>
      <w:r w:rsidRPr="007D64DF">
        <w:rPr>
          <w:rFonts w:cs="Times New Roman"/>
          <w:color w:val="auto"/>
        </w:rPr>
        <w:t xml:space="preserve"> are totally distracted with caring for Dad. </w:t>
      </w:r>
      <w:proofErr w:type="gramStart"/>
      <w:r w:rsidRPr="007D64DF">
        <w:rPr>
          <w:rFonts w:cs="Times New Roman"/>
          <w:color w:val="auto"/>
        </w:rPr>
        <w:t>Hopefully</w:t>
      </w:r>
      <w:proofErr w:type="gramEnd"/>
      <w:r w:rsidRPr="007D64DF">
        <w:rPr>
          <w:rFonts w:cs="Times New Roman"/>
          <w:color w:val="auto"/>
        </w:rPr>
        <w:t xml:space="preserve"> by this time Dad will be really, really ill. It helps if he needs hospice care, as implementing hospice requires Power of Attorney.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Now assuming your US is like most, he is dead serious about his care-taking duties. He knows hospice </w:t>
      </w:r>
      <w:proofErr w:type="gramStart"/>
      <w:r w:rsidRPr="007D64DF">
        <w:rPr>
          <w:rFonts w:cs="Times New Roman"/>
          <w:color w:val="auto"/>
        </w:rPr>
        <w:t>is needed</w:t>
      </w:r>
      <w:proofErr w:type="gramEnd"/>
      <w:r w:rsidRPr="007D64DF">
        <w:rPr>
          <w:rFonts w:cs="Times New Roman"/>
          <w:color w:val="auto"/>
        </w:rPr>
        <w:t xml:space="preserve">. When your lawyer suggests that he (US, not the lawyer) should obtain Power of Attorney, he (US, not the </w:t>
      </w:r>
      <w:proofErr w:type="spellStart"/>
      <w:r w:rsidRPr="007D64DF">
        <w:rPr>
          <w:rFonts w:cs="Times New Roman"/>
          <w:color w:val="auto"/>
        </w:rPr>
        <w:t>laywer</w:t>
      </w:r>
      <w:proofErr w:type="spellEnd"/>
      <w:r w:rsidRPr="007D64DF">
        <w:rPr>
          <w:rFonts w:cs="Times New Roman"/>
          <w:color w:val="auto"/>
        </w:rPr>
        <w:t xml:space="preserve">) readily agrees.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However, to make this happen, Mom, who is still listed in the Family Trust, and is not sick or dead yet, needs to be disenfranchised from </w:t>
      </w:r>
      <w:proofErr w:type="gramStart"/>
      <w:r w:rsidRPr="007D64DF">
        <w:rPr>
          <w:rFonts w:cs="Times New Roman"/>
          <w:color w:val="auto"/>
        </w:rPr>
        <w:t>any and all</w:t>
      </w:r>
      <w:proofErr w:type="gramEnd"/>
      <w:r w:rsidRPr="007D64DF">
        <w:rPr>
          <w:rFonts w:cs="Times New Roman"/>
          <w:color w:val="auto"/>
        </w:rPr>
        <w:t xml:space="preserve"> decision-making power.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How do you accomplish this, you </w:t>
      </w:r>
      <w:proofErr w:type="gramStart"/>
      <w:r w:rsidRPr="007D64DF">
        <w:rPr>
          <w:rFonts w:cs="Times New Roman"/>
          <w:color w:val="auto"/>
        </w:rPr>
        <w:t>ask?</w:t>
      </w:r>
      <w:proofErr w:type="gramEnd"/>
      <w:r w:rsidRPr="007D64DF">
        <w:rPr>
          <w:rFonts w:cs="Times New Roman"/>
          <w:color w:val="auto"/>
        </w:rPr>
        <w:t xml:space="preserve"> The answer is simple. You get Mom declared mentally incompetent! </w:t>
      </w:r>
    </w:p>
    <w:p w:rsidR="003310F3" w:rsidRPr="007D64DF" w:rsidRDefault="003310F3" w:rsidP="00226055">
      <w:pPr>
        <w:pStyle w:val="Heading5"/>
      </w:pPr>
      <w:r w:rsidRPr="007D64DF">
        <w:t xml:space="preserve">Step 4: </w:t>
      </w:r>
      <w:proofErr w:type="spellStart"/>
      <w:r w:rsidRPr="007D64DF">
        <w:t>Movin</w:t>
      </w:r>
      <w:proofErr w:type="spellEnd"/>
      <w:r w:rsidRPr="007D64DF">
        <w:t xml:space="preserve">' On Up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If you play this step right you will actually be able to get your US to cooperate as your unwitting accomplice. Have your lawyer tell US that </w:t>
      </w:r>
      <w:proofErr w:type="gramStart"/>
      <w:r w:rsidRPr="007D64DF">
        <w:rPr>
          <w:rFonts w:cs="Times New Roman"/>
          <w:color w:val="auto"/>
        </w:rPr>
        <w:t>it's</w:t>
      </w:r>
      <w:proofErr w:type="gramEnd"/>
      <w:r w:rsidRPr="007D64DF">
        <w:rPr>
          <w:rFonts w:cs="Times New Roman"/>
          <w:color w:val="auto"/>
        </w:rPr>
        <w:t xml:space="preserve"> a "mere formality" to get Mom declared mentally incompetent. Convince him this formality is necessary for him to get Dad enrolled in hospice.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Your </w:t>
      </w:r>
      <w:proofErr w:type="spellStart"/>
      <w:r w:rsidRPr="007D64DF">
        <w:rPr>
          <w:rFonts w:cs="Times New Roman"/>
          <w:color w:val="auto"/>
        </w:rPr>
        <w:t>ojbective</w:t>
      </w:r>
      <w:proofErr w:type="spellEnd"/>
      <w:r w:rsidRPr="007D64DF">
        <w:rPr>
          <w:rFonts w:cs="Times New Roman"/>
          <w:color w:val="auto"/>
        </w:rPr>
        <w:t xml:space="preserve"> here is to get US to be the one to obtain the doctor's signature on a </w:t>
      </w:r>
      <w:r w:rsidRPr="007D64DF">
        <w:rPr>
          <w:rFonts w:cs="Times New Roman"/>
          <w:color w:val="auto"/>
        </w:rPr>
        <w:lastRenderedPageBreak/>
        <w:t xml:space="preserve">form declaring Mom mentally incompetent. Trust me. He will not suspect a thing. </w:t>
      </w:r>
      <w:proofErr w:type="gramStart"/>
      <w:r w:rsidRPr="007D64DF">
        <w:rPr>
          <w:rFonts w:cs="Times New Roman"/>
          <w:color w:val="auto"/>
        </w:rPr>
        <w:t>He'll</w:t>
      </w:r>
      <w:proofErr w:type="gramEnd"/>
      <w:r w:rsidRPr="007D64DF">
        <w:rPr>
          <w:rFonts w:cs="Times New Roman"/>
          <w:color w:val="auto"/>
        </w:rPr>
        <w:t xml:space="preserve"> do anything/everything he can in the interest of supporting Dad and Mom through this incredibly difficult time.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As soon as you get that signed piece of paper, grab it and run -- </w:t>
      </w:r>
      <w:proofErr w:type="gramStart"/>
      <w:r w:rsidRPr="007D64DF">
        <w:rPr>
          <w:rFonts w:cs="Times New Roman"/>
          <w:color w:val="auto"/>
        </w:rPr>
        <w:t>don't</w:t>
      </w:r>
      <w:proofErr w:type="gramEnd"/>
      <w:r w:rsidRPr="007D64DF">
        <w:rPr>
          <w:rFonts w:cs="Times New Roman"/>
          <w:color w:val="auto"/>
        </w:rPr>
        <w:t xml:space="preserve"> walk -- to the lawyer's office. </w:t>
      </w:r>
      <w:proofErr w:type="gramStart"/>
      <w:r w:rsidRPr="007D64DF">
        <w:rPr>
          <w:rFonts w:cs="Times New Roman"/>
          <w:color w:val="auto"/>
        </w:rPr>
        <w:t>You've now got</w:t>
      </w:r>
      <w:proofErr w:type="gramEnd"/>
      <w:r w:rsidRPr="007D64DF">
        <w:rPr>
          <w:rFonts w:cs="Times New Roman"/>
          <w:color w:val="auto"/>
        </w:rPr>
        <w:t xml:space="preserve"> what you need to rewrite the trust in your favor! </w:t>
      </w:r>
      <w:proofErr w:type="gramStart"/>
      <w:r w:rsidRPr="007D64DF">
        <w:rPr>
          <w:rFonts w:cs="Times New Roman"/>
          <w:color w:val="auto"/>
        </w:rPr>
        <w:t>See how easy that was?</w:t>
      </w:r>
      <w:proofErr w:type="gramEnd"/>
      <w:r w:rsidRPr="007D64DF">
        <w:rPr>
          <w:rFonts w:cs="Times New Roman"/>
          <w:color w:val="auto"/>
        </w:rPr>
        <w:t xml:space="preserve">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Sing it Queen -- I got a </w:t>
      </w:r>
      <w:proofErr w:type="gramStart"/>
      <w:r w:rsidRPr="007D64DF">
        <w:rPr>
          <w:rFonts w:cs="Times New Roman"/>
          <w:color w:val="auto"/>
        </w:rPr>
        <w:t>one track</w:t>
      </w:r>
      <w:proofErr w:type="gramEnd"/>
      <w:r w:rsidRPr="007D64DF">
        <w:rPr>
          <w:rFonts w:cs="Times New Roman"/>
          <w:color w:val="auto"/>
        </w:rPr>
        <w:t xml:space="preserve"> mind! </w:t>
      </w:r>
    </w:p>
    <w:p w:rsidR="003310F3" w:rsidRPr="007D64DF" w:rsidRDefault="003310F3" w:rsidP="00226055">
      <w:pPr>
        <w:pStyle w:val="Heading5"/>
      </w:pPr>
      <w:r w:rsidRPr="007D64DF">
        <w:t xml:space="preserve">Step 5: Grab those Assets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With Dad now on his deathbed, both Mom and US are 100% distracted. They will have no idea what </w:t>
      </w:r>
      <w:proofErr w:type="gramStart"/>
      <w:r w:rsidRPr="007D64DF">
        <w:rPr>
          <w:rFonts w:cs="Times New Roman"/>
          <w:color w:val="auto"/>
        </w:rPr>
        <w:t>you're</w:t>
      </w:r>
      <w:proofErr w:type="gramEnd"/>
      <w:r w:rsidRPr="007D64DF">
        <w:rPr>
          <w:rFonts w:cs="Times New Roman"/>
          <w:color w:val="auto"/>
        </w:rPr>
        <w:t xml:space="preserve"> masterminding over at the old attorney's office. It will be months before they find out -- and by then it will be too late. </w:t>
      </w:r>
      <w:proofErr w:type="gramStart"/>
      <w:r w:rsidRPr="007D64DF">
        <w:rPr>
          <w:rFonts w:cs="Times New Roman"/>
          <w:color w:val="auto"/>
        </w:rPr>
        <w:t>Hehe.</w:t>
      </w:r>
      <w:proofErr w:type="gramEnd"/>
      <w:r w:rsidRPr="007D64DF">
        <w:rPr>
          <w:rFonts w:cs="Times New Roman"/>
          <w:color w:val="auto"/>
        </w:rPr>
        <w:t xml:space="preserve"> </w:t>
      </w:r>
    </w:p>
    <w:p w:rsidR="003310F3" w:rsidRPr="007D64DF" w:rsidRDefault="003310F3" w:rsidP="009A7733">
      <w:pPr>
        <w:pStyle w:val="Quote"/>
        <w:keepNext w:val="0"/>
        <w:widowControl w:val="0"/>
        <w:rPr>
          <w:rFonts w:cs="Times New Roman"/>
          <w:color w:val="auto"/>
        </w:rPr>
      </w:pPr>
      <w:r w:rsidRPr="007D64DF">
        <w:rPr>
          <w:rFonts w:cs="Times New Roman"/>
          <w:color w:val="auto"/>
        </w:rPr>
        <w:t>So here's how this works</w:t>
      </w:r>
      <w:proofErr w:type="gramStart"/>
      <w:r w:rsidRPr="007D64DF">
        <w:rPr>
          <w:rFonts w:cs="Times New Roman"/>
          <w:color w:val="auto"/>
        </w:rPr>
        <w:t>:.</w:t>
      </w:r>
      <w:proofErr w:type="gramEnd"/>
      <w:r w:rsidRPr="007D64DF">
        <w:rPr>
          <w:rFonts w:cs="Times New Roman"/>
          <w:color w:val="auto"/>
        </w:rPr>
        <w:t xml:space="preserve"> Now that Dad is out of the picture (</w:t>
      </w:r>
      <w:proofErr w:type="spellStart"/>
      <w:r w:rsidRPr="007D64DF">
        <w:rPr>
          <w:rFonts w:cs="Times New Roman"/>
          <w:color w:val="auto"/>
        </w:rPr>
        <w:t>figurately</w:t>
      </w:r>
      <w:proofErr w:type="spellEnd"/>
      <w:r w:rsidRPr="007D64DF">
        <w:rPr>
          <w:rFonts w:cs="Times New Roman"/>
          <w:color w:val="auto"/>
        </w:rPr>
        <w:t xml:space="preserve"> for now, literally in a matter of weeks or days), that leaves only Mom to contend with. </w:t>
      </w:r>
      <w:proofErr w:type="gramStart"/>
      <w:r w:rsidRPr="007D64DF">
        <w:rPr>
          <w:rFonts w:cs="Times New Roman"/>
          <w:color w:val="auto"/>
        </w:rPr>
        <w:t>Oh</w:t>
      </w:r>
      <w:proofErr w:type="gramEnd"/>
      <w:r w:rsidRPr="007D64DF">
        <w:rPr>
          <w:rFonts w:cs="Times New Roman"/>
          <w:color w:val="auto"/>
        </w:rPr>
        <w:t xml:space="preserve"> wait! Remember, we got Mom declared mentally incompetent. </w:t>
      </w:r>
      <w:proofErr w:type="gramStart"/>
      <w:r w:rsidRPr="007D64DF">
        <w:rPr>
          <w:rFonts w:cs="Times New Roman"/>
          <w:color w:val="auto"/>
        </w:rPr>
        <w:t>So</w:t>
      </w:r>
      <w:proofErr w:type="gramEnd"/>
      <w:r w:rsidRPr="007D64DF">
        <w:rPr>
          <w:rFonts w:cs="Times New Roman"/>
          <w:color w:val="auto"/>
        </w:rPr>
        <w:t xml:space="preserve"> that means that the original trust document is no longer valid. Mom is officially legally incapable of making financial decisions for herself. Luckily, she has you, her faithful Trust executor, to make them for her! </w:t>
      </w:r>
    </w:p>
    <w:p w:rsidR="003310F3" w:rsidRPr="007D64DF" w:rsidRDefault="003310F3" w:rsidP="009A7733">
      <w:pPr>
        <w:pStyle w:val="Quote"/>
        <w:keepNext w:val="0"/>
        <w:widowControl w:val="0"/>
        <w:rPr>
          <w:rFonts w:cs="Times New Roman"/>
          <w:color w:val="auto"/>
        </w:rPr>
      </w:pPr>
      <w:proofErr w:type="gramStart"/>
      <w:r w:rsidRPr="007D64DF">
        <w:rPr>
          <w:rFonts w:cs="Times New Roman"/>
          <w:color w:val="auto"/>
        </w:rPr>
        <w:t>Oh my!</w:t>
      </w:r>
      <w:proofErr w:type="gramEnd"/>
      <w:r w:rsidRPr="007D64DF">
        <w:rPr>
          <w:rFonts w:cs="Times New Roman"/>
          <w:color w:val="auto"/>
        </w:rPr>
        <w:t xml:space="preserve"> </w:t>
      </w:r>
      <w:proofErr w:type="gramStart"/>
      <w:r w:rsidRPr="007D64DF">
        <w:rPr>
          <w:rFonts w:cs="Times New Roman"/>
          <w:color w:val="auto"/>
        </w:rPr>
        <w:t>And</w:t>
      </w:r>
      <w:proofErr w:type="gramEnd"/>
      <w:r w:rsidRPr="007D64DF">
        <w:rPr>
          <w:rFonts w:cs="Times New Roman"/>
          <w:color w:val="auto"/>
        </w:rPr>
        <w:t xml:space="preserve"> what a conscientious little trust administrator you are! You are so on top of things and so diligent about managing the Family Trust that you </w:t>
      </w:r>
      <w:proofErr w:type="gramStart"/>
      <w:r w:rsidRPr="007D64DF">
        <w:rPr>
          <w:rFonts w:cs="Times New Roman"/>
          <w:color w:val="auto"/>
        </w:rPr>
        <w:t>don't</w:t>
      </w:r>
      <w:proofErr w:type="gramEnd"/>
      <w:r w:rsidRPr="007D64DF">
        <w:rPr>
          <w:rFonts w:cs="Times New Roman"/>
          <w:color w:val="auto"/>
        </w:rPr>
        <w:t xml:space="preserve"> waste a second. </w:t>
      </w:r>
      <w:proofErr w:type="gramStart"/>
      <w:r w:rsidRPr="007D64DF">
        <w:rPr>
          <w:rFonts w:cs="Times New Roman"/>
          <w:color w:val="auto"/>
        </w:rPr>
        <w:t xml:space="preserve">No </w:t>
      </w:r>
      <w:proofErr w:type="spellStart"/>
      <w:r w:rsidRPr="007D64DF">
        <w:rPr>
          <w:rFonts w:cs="Times New Roman"/>
          <w:color w:val="auto"/>
        </w:rPr>
        <w:t>sirree</w:t>
      </w:r>
      <w:proofErr w:type="spellEnd"/>
      <w:r w:rsidRPr="007D64DF">
        <w:rPr>
          <w:rFonts w:cs="Times New Roman"/>
          <w:color w:val="auto"/>
        </w:rPr>
        <w:t>.</w:t>
      </w:r>
      <w:proofErr w:type="gramEnd"/>
      <w:r w:rsidRPr="007D64DF">
        <w:rPr>
          <w:rFonts w:cs="Times New Roman"/>
          <w:color w:val="auto"/>
        </w:rPr>
        <w:t xml:space="preserve"> The minute you get </w:t>
      </w:r>
      <w:proofErr w:type="spellStart"/>
      <w:r w:rsidRPr="007D64DF">
        <w:rPr>
          <w:rFonts w:cs="Times New Roman"/>
          <w:color w:val="auto"/>
        </w:rPr>
        <w:t>get</w:t>
      </w:r>
      <w:proofErr w:type="spellEnd"/>
      <w:r w:rsidRPr="007D64DF">
        <w:rPr>
          <w:rFonts w:cs="Times New Roman"/>
          <w:color w:val="auto"/>
        </w:rPr>
        <w:t xml:space="preserve"> that "mental incompetence" declaration signed, you get the lawyer to rewrite any/all sections of the Trust document that </w:t>
      </w:r>
      <w:proofErr w:type="gramStart"/>
      <w:r w:rsidRPr="007D64DF">
        <w:rPr>
          <w:rFonts w:cs="Times New Roman"/>
          <w:color w:val="auto"/>
        </w:rPr>
        <w:t>don't</w:t>
      </w:r>
      <w:proofErr w:type="gramEnd"/>
      <w:r w:rsidRPr="007D64DF">
        <w:rPr>
          <w:rFonts w:cs="Times New Roman"/>
          <w:color w:val="auto"/>
        </w:rPr>
        <w:t xml:space="preserve"> suit your needs, and off you go!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Money for Nothing </w:t>
      </w:r>
    </w:p>
    <w:p w:rsidR="003310F3" w:rsidRPr="00226055" w:rsidRDefault="003310F3" w:rsidP="00226055">
      <w:pPr>
        <w:pStyle w:val="Heading5"/>
      </w:pPr>
      <w:r w:rsidRPr="00226055">
        <w:t xml:space="preserve">Step 6: Laugh all the Way to the Bank </w:t>
      </w: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De facto, you are now the only person with any legal claim to the Trust. With the mere stroke of a pen, </w:t>
      </w:r>
      <w:proofErr w:type="gramStart"/>
      <w:r w:rsidRPr="007D64DF">
        <w:rPr>
          <w:rFonts w:cs="Times New Roman"/>
          <w:color w:val="auto"/>
        </w:rPr>
        <w:t>you've</w:t>
      </w:r>
      <w:proofErr w:type="gramEnd"/>
      <w:r w:rsidRPr="007D64DF">
        <w:rPr>
          <w:rFonts w:cs="Times New Roman"/>
          <w:color w:val="auto"/>
        </w:rPr>
        <w:t xml:space="preserve"> obliterated both Mom and US from the document. Instead of the Family Trust, you could just as well title the revised document </w:t>
      </w:r>
      <w:r w:rsidRPr="00A42B3F">
        <w:rPr>
          <w:rFonts w:cs="Times New Roman"/>
          <w:b/>
          <w:color w:val="auto"/>
          <w:u w:val="single"/>
        </w:rPr>
        <w:t>The Bank of Me</w:t>
      </w:r>
      <w:r w:rsidRPr="007D64DF">
        <w:rPr>
          <w:rFonts w:cs="Times New Roman"/>
          <w:color w:val="auto"/>
        </w:rPr>
        <w:t xml:space="preserve">. </w:t>
      </w:r>
    </w:p>
    <w:p w:rsidR="00226055" w:rsidRDefault="00226055" w:rsidP="009A7733">
      <w:pPr>
        <w:pStyle w:val="Quote"/>
        <w:keepNext w:val="0"/>
        <w:widowControl w:val="0"/>
        <w:rPr>
          <w:rFonts w:cs="Times New Roman"/>
          <w:color w:val="auto"/>
        </w:rPr>
      </w:pPr>
    </w:p>
    <w:p w:rsidR="003310F3" w:rsidRPr="007D64DF" w:rsidRDefault="003310F3" w:rsidP="009A7733">
      <w:pPr>
        <w:pStyle w:val="Quote"/>
        <w:keepNext w:val="0"/>
        <w:widowControl w:val="0"/>
        <w:rPr>
          <w:rFonts w:cs="Times New Roman"/>
          <w:color w:val="auto"/>
        </w:rPr>
      </w:pPr>
      <w:r w:rsidRPr="007D64DF">
        <w:rPr>
          <w:rFonts w:cs="Times New Roman"/>
          <w:color w:val="auto"/>
        </w:rPr>
        <w:t xml:space="preserve">Now, at some point after Dad kicks, US will probably regain his mental equilibrium. This is not to be confused with Mom -- her mental competency is gone, baby gone. </w:t>
      </w:r>
      <w:proofErr w:type="gramStart"/>
      <w:r w:rsidRPr="007D64DF">
        <w:rPr>
          <w:rFonts w:cs="Times New Roman"/>
          <w:color w:val="auto"/>
        </w:rPr>
        <w:t>It's</w:t>
      </w:r>
      <w:proofErr w:type="gramEnd"/>
      <w:r w:rsidRPr="007D64DF">
        <w:rPr>
          <w:rFonts w:cs="Times New Roman"/>
          <w:color w:val="auto"/>
        </w:rPr>
        <w:t xml:space="preserve"> signed, sealed and delivered on that scrap of paper her doctor signed. </w:t>
      </w:r>
      <w:proofErr w:type="gramStart"/>
      <w:r w:rsidRPr="007D64DF">
        <w:rPr>
          <w:rFonts w:cs="Times New Roman"/>
          <w:color w:val="auto"/>
        </w:rPr>
        <w:t>But</w:t>
      </w:r>
      <w:proofErr w:type="gramEnd"/>
      <w:r w:rsidRPr="007D64DF">
        <w:rPr>
          <w:rFonts w:cs="Times New Roman"/>
          <w:color w:val="auto"/>
        </w:rPr>
        <w:t xml:space="preserve"> US will eventually start poking his nose around the finances. You see, being a true caretaker at heart, he's still got a vested interest in making sure Mom's taken care of, now that she's a widow. </w:t>
      </w:r>
      <w:proofErr w:type="gramStart"/>
      <w:r w:rsidRPr="007D64DF">
        <w:rPr>
          <w:rFonts w:cs="Times New Roman"/>
          <w:color w:val="auto"/>
        </w:rPr>
        <w:t>And</w:t>
      </w:r>
      <w:proofErr w:type="gramEnd"/>
      <w:r w:rsidRPr="007D64DF">
        <w:rPr>
          <w:rFonts w:cs="Times New Roman"/>
          <w:color w:val="auto"/>
        </w:rPr>
        <w:t xml:space="preserve"> that means both physically/emotionally and financially. </w:t>
      </w:r>
    </w:p>
    <w:p w:rsidR="00226055" w:rsidRDefault="00226055" w:rsidP="009A7733">
      <w:pPr>
        <w:pStyle w:val="Quote"/>
        <w:keepNext w:val="0"/>
        <w:widowControl w:val="0"/>
        <w:pBdr>
          <w:bottom w:val="single" w:sz="12" w:space="1" w:color="auto"/>
        </w:pBdr>
        <w:rPr>
          <w:rFonts w:cs="Times New Roman"/>
          <w:color w:val="auto"/>
        </w:rPr>
      </w:pPr>
    </w:p>
    <w:p w:rsidR="003310F3" w:rsidRPr="007D64DF" w:rsidRDefault="003310F3" w:rsidP="009A7733">
      <w:pPr>
        <w:pStyle w:val="Quote"/>
        <w:keepNext w:val="0"/>
        <w:widowControl w:val="0"/>
        <w:pBdr>
          <w:bottom w:val="single" w:sz="12" w:space="1" w:color="auto"/>
        </w:pBdr>
        <w:rPr>
          <w:rFonts w:cs="Times New Roman"/>
        </w:rPr>
      </w:pPr>
      <w:proofErr w:type="gramStart"/>
      <w:r w:rsidRPr="007D64DF">
        <w:rPr>
          <w:rFonts w:cs="Times New Roman"/>
          <w:color w:val="auto"/>
        </w:rPr>
        <w:t>No worries, however.</w:t>
      </w:r>
      <w:proofErr w:type="gramEnd"/>
      <w:r w:rsidRPr="007D64DF">
        <w:rPr>
          <w:rFonts w:cs="Times New Roman"/>
          <w:color w:val="auto"/>
        </w:rPr>
        <w:t xml:space="preserve"> US </w:t>
      </w:r>
      <w:proofErr w:type="gramStart"/>
      <w:r w:rsidRPr="007D64DF">
        <w:rPr>
          <w:rFonts w:cs="Times New Roman"/>
          <w:color w:val="auto"/>
        </w:rPr>
        <w:t>can't</w:t>
      </w:r>
      <w:proofErr w:type="gramEnd"/>
      <w:r w:rsidRPr="007D64DF">
        <w:rPr>
          <w:rFonts w:cs="Times New Roman"/>
          <w:color w:val="auto"/>
        </w:rPr>
        <w:t xml:space="preserve"> touch you or Mom's money. </w:t>
      </w:r>
      <w:proofErr w:type="gramStart"/>
      <w:r w:rsidRPr="007D64DF">
        <w:rPr>
          <w:rFonts w:cs="Times New Roman"/>
          <w:color w:val="auto"/>
        </w:rPr>
        <w:t>He's</w:t>
      </w:r>
      <w:proofErr w:type="gramEnd"/>
      <w:r w:rsidRPr="007D64DF">
        <w:rPr>
          <w:rFonts w:cs="Times New Roman"/>
          <w:color w:val="auto"/>
        </w:rPr>
        <w:t xml:space="preserve"> been summarily written out of the Trust document. That lawyer the whole family worked with to write the original </w:t>
      </w:r>
      <w:proofErr w:type="gramStart"/>
      <w:r w:rsidRPr="007D64DF">
        <w:rPr>
          <w:rFonts w:cs="Times New Roman"/>
          <w:color w:val="auto"/>
        </w:rPr>
        <w:t>document?</w:t>
      </w:r>
      <w:proofErr w:type="gramEnd"/>
      <w:r w:rsidRPr="007D64DF">
        <w:rPr>
          <w:rFonts w:cs="Times New Roman"/>
          <w:color w:val="auto"/>
        </w:rPr>
        <w:t xml:space="preserve"> </w:t>
      </w:r>
      <w:proofErr w:type="gramStart"/>
      <w:r w:rsidRPr="007D64DF">
        <w:rPr>
          <w:rFonts w:cs="Times New Roman"/>
          <w:color w:val="auto"/>
        </w:rPr>
        <w:t>Sorry, brother.</w:t>
      </w:r>
      <w:proofErr w:type="gramEnd"/>
      <w:r w:rsidRPr="007D64DF">
        <w:rPr>
          <w:rFonts w:cs="Times New Roman"/>
          <w:color w:val="auto"/>
        </w:rPr>
        <w:t xml:space="preserve"> That lawyer now represents you and only you. </w:t>
      </w:r>
      <w:proofErr w:type="gramStart"/>
      <w:r w:rsidRPr="007D64DF">
        <w:rPr>
          <w:rFonts w:cs="Times New Roman"/>
          <w:color w:val="auto"/>
        </w:rPr>
        <w:t>Not Mom and not US.</w:t>
      </w:r>
      <w:proofErr w:type="gramEnd"/>
      <w:r w:rsidRPr="007D64DF">
        <w:rPr>
          <w:rFonts w:cs="Times New Roman"/>
          <w:color w:val="auto"/>
        </w:rPr>
        <w:t xml:space="preserve"> </w:t>
      </w:r>
      <w:r w:rsidRPr="00A42B3F">
        <w:rPr>
          <w:rFonts w:cs="Times New Roman"/>
          <w:color w:val="auto"/>
          <w:u w:val="single"/>
        </w:rPr>
        <w:t>YOU are the Trust</w:t>
      </w:r>
      <w:r w:rsidRPr="007D64DF">
        <w:rPr>
          <w:rFonts w:cs="Times New Roman"/>
          <w:color w:val="auto"/>
        </w:rPr>
        <w:t>. They are -- well, they are toast.</w:t>
      </w:r>
    </w:p>
    <w:p w:rsidR="00226055" w:rsidRDefault="00A42B3F" w:rsidP="00226055">
      <w:r>
        <w:lastRenderedPageBreak/>
        <w:t xml:space="preserve">One morally bankrupt narcissist is all the </w:t>
      </w:r>
      <w:proofErr w:type="gramStart"/>
      <w:r>
        <w:t>estate planning</w:t>
      </w:r>
      <w:proofErr w:type="gramEnd"/>
      <w:r>
        <w:t xml:space="preserve"> attorney needs to create the family generational asset transfer disruption that opens the door to the seedy probate mafia attorney’s theft charade. </w:t>
      </w:r>
      <w:r w:rsidR="00226055">
        <w:t>As can be seen in the facts of record,</w:t>
      </w:r>
      <w:r w:rsidR="00226055">
        <w:rPr>
          <w:rStyle w:val="FootnoteReference"/>
        </w:rPr>
        <w:footnoteReference w:id="2"/>
      </w:r>
      <w:r w:rsidR="00226055">
        <w:t xml:space="preserve"> the Grift of the Brunstings follows the script ringing every bell and blowing every whistle.  </w:t>
      </w:r>
    </w:p>
    <w:p w:rsidR="009A7733" w:rsidRPr="007D64DF" w:rsidRDefault="009A7733" w:rsidP="00A42B3F">
      <w:pPr>
        <w:keepNext w:val="0"/>
        <w:widowControl w:val="0"/>
        <w:autoSpaceDE w:val="0"/>
        <w:autoSpaceDN w:val="0"/>
        <w:adjustRightInd w:val="0"/>
        <w:spacing w:after="0" w:line="240" w:lineRule="auto"/>
        <w:rPr>
          <w:rFonts w:cs="Times New Roman"/>
        </w:rPr>
      </w:pPr>
      <w:r w:rsidRPr="007D64DF">
        <w:rPr>
          <w:rFonts w:cs="Times New Roman"/>
        </w:rPr>
        <w:t xml:space="preserve">The idea </w:t>
      </w:r>
      <w:r w:rsidR="00A42B3F">
        <w:rPr>
          <w:rFonts w:cs="Times New Roman"/>
        </w:rPr>
        <w:t xml:space="preserve">planted </w:t>
      </w:r>
      <w:r w:rsidRPr="007D64DF">
        <w:rPr>
          <w:rFonts w:cs="Times New Roman"/>
        </w:rPr>
        <w:t xml:space="preserve">in the familial hijackers head </w:t>
      </w:r>
      <w:r w:rsidR="00226055">
        <w:rPr>
          <w:rFonts w:cs="Times New Roman"/>
        </w:rPr>
        <w:t xml:space="preserve">(the weak link in the family moral or intellectual fabric) by the Settlors disloyal estate planning attorneys </w:t>
      </w:r>
      <w:r w:rsidRPr="007D64DF">
        <w:rPr>
          <w:rFonts w:cs="Times New Roman"/>
        </w:rPr>
        <w:t xml:space="preserve">is one of passive aggression. </w:t>
      </w:r>
      <w:proofErr w:type="gramStart"/>
      <w:r w:rsidRPr="007D64DF">
        <w:rPr>
          <w:rFonts w:cs="Times New Roman"/>
        </w:rPr>
        <w:t>Knowing the beneficiaries would want to know about the trust and would be asking for an accounting, all Anita Brunsting had to do was fail to perform thus leaving the beneficiary with no other option than to bring an action seeking to compel fiduciary performance at which time Anita [</w:t>
      </w:r>
      <w:r w:rsidRPr="007D64DF">
        <w:rPr>
          <w:rFonts w:cs="Times New Roman"/>
          <w:i/>
        </w:rPr>
        <w:t>YOU are the Trust</w:t>
      </w:r>
      <w:r w:rsidRPr="007D64DF">
        <w:rPr>
          <w:rFonts w:cs="Times New Roman"/>
        </w:rPr>
        <w:t>] Brunsting would claim the beneficiary victims had violated a no contest clause, which in the case in point was for the purpose of enlarging her share.</w:t>
      </w:r>
      <w:proofErr w:type="gramEnd"/>
      <w:r w:rsidRPr="007D64DF">
        <w:rPr>
          <w:rFonts w:cs="Times New Roman"/>
        </w:rPr>
        <w:t xml:space="preserve">  </w:t>
      </w:r>
    </w:p>
    <w:p w:rsidR="009A7733" w:rsidRPr="007D64DF" w:rsidRDefault="009A7733" w:rsidP="009A7733">
      <w:pPr>
        <w:keepNext w:val="0"/>
        <w:widowControl w:val="0"/>
        <w:autoSpaceDE w:val="0"/>
        <w:autoSpaceDN w:val="0"/>
        <w:adjustRightInd w:val="0"/>
        <w:spacing w:after="0" w:line="240" w:lineRule="auto"/>
        <w:ind w:firstLine="0"/>
        <w:rPr>
          <w:rFonts w:cs="Times New Roman"/>
        </w:rPr>
      </w:pPr>
      <w:r w:rsidRPr="007D64DF">
        <w:rPr>
          <w:rFonts w:cs="Times New Roman"/>
        </w:rPr>
        <w:t xml:space="preserve"> </w:t>
      </w:r>
      <w:r w:rsidRPr="007D64DF">
        <w:rPr>
          <w:rFonts w:cs="Times New Roman"/>
        </w:rPr>
        <w:tab/>
      </w:r>
    </w:p>
    <w:p w:rsidR="009A7733" w:rsidRPr="007D64DF" w:rsidRDefault="009A7733" w:rsidP="009A7733">
      <w:pPr>
        <w:keepNext w:val="0"/>
        <w:widowControl w:val="0"/>
        <w:autoSpaceDE w:val="0"/>
        <w:autoSpaceDN w:val="0"/>
        <w:adjustRightInd w:val="0"/>
        <w:spacing w:after="0" w:line="240" w:lineRule="auto"/>
        <w:ind w:firstLine="0"/>
        <w:rPr>
          <w:rFonts w:cs="Times New Roman"/>
        </w:rPr>
      </w:pPr>
    </w:p>
    <w:p w:rsidR="009A7733" w:rsidRPr="007D64DF" w:rsidRDefault="009A7733" w:rsidP="009A7733">
      <w:pPr>
        <w:keepNext w:val="0"/>
        <w:widowControl w:val="0"/>
        <w:autoSpaceDE w:val="0"/>
        <w:autoSpaceDN w:val="0"/>
        <w:adjustRightInd w:val="0"/>
        <w:spacing w:after="0" w:line="240" w:lineRule="auto"/>
        <w:ind w:firstLine="0"/>
        <w:rPr>
          <w:rFonts w:cs="Times New Roman"/>
        </w:rPr>
      </w:pPr>
    </w:p>
    <w:p w:rsidR="009A7733" w:rsidRPr="007D64DF" w:rsidRDefault="009A7733" w:rsidP="009A7733">
      <w:pPr>
        <w:keepNext w:val="0"/>
        <w:widowControl w:val="0"/>
        <w:autoSpaceDE w:val="0"/>
        <w:autoSpaceDN w:val="0"/>
        <w:adjustRightInd w:val="0"/>
        <w:spacing w:after="0" w:line="240" w:lineRule="auto"/>
        <w:ind w:firstLine="0"/>
        <w:rPr>
          <w:rFonts w:eastAsia="Times New Roman" w:cs="Times New Roman"/>
          <w:color w:val="3E3E3E"/>
        </w:rPr>
      </w:pPr>
      <w:r w:rsidRPr="007D64DF">
        <w:rPr>
          <w:rFonts w:eastAsia="Times New Roman" w:cs="Times New Roman"/>
          <w:i/>
          <w:color w:val="3E3E3E"/>
          <w:highlight w:val="yellow"/>
        </w:rPr>
        <w:t xml:space="preserve">The difficulty for all of us was coming to grips with the notion that, apparently, behind our backs, Anita had made a concentrated effort to take control of the entire trust, and our individual inheritances, </w:t>
      </w:r>
      <w:r w:rsidRPr="007D64DF">
        <w:rPr>
          <w:rFonts w:eastAsia="Times New Roman" w:cs="Times New Roman"/>
          <w:color w:val="3E3E3E"/>
          <w:highlight w:val="yellow"/>
        </w:rPr>
        <w:t xml:space="preserve">in such a manner that if Carl and </w:t>
      </w:r>
      <w:r w:rsidR="00A476B7" w:rsidRPr="007D64DF">
        <w:rPr>
          <w:rFonts w:eastAsia="Times New Roman" w:cs="Times New Roman"/>
          <w:color w:val="3E3E3E"/>
          <w:highlight w:val="yellow"/>
        </w:rPr>
        <w:t>I</w:t>
      </w:r>
      <w:r w:rsidRPr="007D64DF">
        <w:rPr>
          <w:rFonts w:eastAsia="Times New Roman" w:cs="Times New Roman"/>
          <w:color w:val="3E3E3E"/>
          <w:highlight w:val="yellow"/>
        </w:rPr>
        <w:t xml:space="preserve"> complain</w:t>
      </w:r>
      <w:r w:rsidRPr="007D64DF">
        <w:rPr>
          <w:rFonts w:eastAsia="Times New Roman" w:cs="Times New Roman"/>
          <w:i/>
          <w:color w:val="3E3E3E"/>
          <w:highlight w:val="yellow"/>
        </w:rPr>
        <w:t xml:space="preserve"> about it, she gets to keep it,…</w:t>
      </w:r>
      <w:r w:rsidRPr="007D64DF">
        <w:rPr>
          <w:rFonts w:eastAsia="Times New Roman" w:cs="Times New Roman"/>
          <w:color w:val="3E3E3E"/>
          <w:highlight w:val="yellow"/>
        </w:rPr>
        <w:t xml:space="preserve"> Case 4:12-</w:t>
      </w:r>
      <w:proofErr w:type="gramStart"/>
      <w:r w:rsidRPr="007D64DF">
        <w:rPr>
          <w:rFonts w:eastAsia="Times New Roman" w:cs="Times New Roman"/>
          <w:color w:val="3E3E3E"/>
          <w:highlight w:val="yellow"/>
        </w:rPr>
        <w:t>cv-</w:t>
      </w:r>
      <w:proofErr w:type="gramEnd"/>
      <w:r w:rsidRPr="007D64DF">
        <w:rPr>
          <w:rFonts w:eastAsia="Times New Roman" w:cs="Times New Roman"/>
          <w:color w:val="3E3E3E"/>
          <w:highlight w:val="yellow"/>
        </w:rPr>
        <w:t>00592 Document 1 Filed in TXSD on 02/27/12 Page 20 of 28 [Para 4]</w:t>
      </w:r>
    </w:p>
    <w:p w:rsidR="002D7B7B" w:rsidRPr="007D64DF" w:rsidRDefault="002D7B7B" w:rsidP="00AE11C4">
      <w:pPr>
        <w:pStyle w:val="Heading2"/>
        <w:rPr>
          <w:rFonts w:cs="Times New Roman"/>
          <w:sz w:val="24"/>
          <w:szCs w:val="24"/>
        </w:rPr>
      </w:pPr>
      <w:r w:rsidRPr="007D64DF">
        <w:rPr>
          <w:rFonts w:cs="Times New Roman"/>
          <w:sz w:val="24"/>
          <w:szCs w:val="24"/>
        </w:rPr>
        <w:t xml:space="preserve">The </w:t>
      </w:r>
      <w:r w:rsidR="0087386C" w:rsidRPr="007D64DF">
        <w:rPr>
          <w:rFonts w:cs="Times New Roman"/>
          <w:sz w:val="24"/>
          <w:szCs w:val="24"/>
        </w:rPr>
        <w:t>Script</w:t>
      </w:r>
      <w:r w:rsidRPr="007D64DF">
        <w:rPr>
          <w:rFonts w:cs="Times New Roman"/>
          <w:sz w:val="24"/>
          <w:szCs w:val="24"/>
        </w:rPr>
        <w:t xml:space="preserve"> </w:t>
      </w:r>
    </w:p>
    <w:p w:rsidR="0087386C" w:rsidRPr="007D64DF" w:rsidRDefault="002D7B7B" w:rsidP="009A7733">
      <w:pPr>
        <w:keepNext w:val="0"/>
        <w:widowControl w:val="0"/>
        <w:rPr>
          <w:rFonts w:cs="Times New Roman"/>
        </w:rPr>
      </w:pPr>
      <w:r w:rsidRPr="007D64DF">
        <w:rPr>
          <w:rFonts w:cs="Times New Roman"/>
        </w:rPr>
        <w:t xml:space="preserve">The script involves elderly parents, </w:t>
      </w:r>
      <w:r w:rsidR="00727D07" w:rsidRPr="007D64DF">
        <w:rPr>
          <w:rFonts w:cs="Times New Roman"/>
        </w:rPr>
        <w:t xml:space="preserve">a weak link in the family moral/intellectual fabric, </w:t>
      </w:r>
      <w:r w:rsidRPr="007D64DF">
        <w:rPr>
          <w:rFonts w:cs="Times New Roman"/>
        </w:rPr>
        <w:t xml:space="preserve">a </w:t>
      </w:r>
      <w:r w:rsidR="00727D07" w:rsidRPr="007D64DF">
        <w:rPr>
          <w:rFonts w:cs="Times New Roman"/>
        </w:rPr>
        <w:t>dishonest estate planning attorney</w:t>
      </w:r>
      <w:r w:rsidRPr="007D64DF">
        <w:rPr>
          <w:rFonts w:cs="Times New Roman"/>
        </w:rPr>
        <w:t xml:space="preserve">, some unsuspecting </w:t>
      </w:r>
      <w:proofErr w:type="gramStart"/>
      <w:r w:rsidRPr="007D64DF">
        <w:rPr>
          <w:rFonts w:cs="Times New Roman"/>
        </w:rPr>
        <w:t>sibling(s)</w:t>
      </w:r>
      <w:proofErr w:type="gramEnd"/>
      <w:r w:rsidRPr="007D64DF">
        <w:rPr>
          <w:rFonts w:cs="Times New Roman"/>
        </w:rPr>
        <w:t xml:space="preserve"> and </w:t>
      </w:r>
      <w:r w:rsidR="00727D07" w:rsidRPr="007D64DF">
        <w:rPr>
          <w:rFonts w:cs="Times New Roman"/>
        </w:rPr>
        <w:t xml:space="preserve">a little </w:t>
      </w:r>
      <w:r w:rsidRPr="007D64DF">
        <w:rPr>
          <w:rFonts w:cs="Times New Roman"/>
        </w:rPr>
        <w:t>patience.</w:t>
      </w:r>
      <w:r w:rsidR="00727D07" w:rsidRPr="007D64DF">
        <w:rPr>
          <w:rFonts w:cs="Times New Roman"/>
        </w:rPr>
        <w:t xml:space="preserve"> In the case in </w:t>
      </w:r>
      <w:proofErr w:type="gramStart"/>
      <w:r w:rsidR="00727D07" w:rsidRPr="007D64DF">
        <w:rPr>
          <w:rFonts w:cs="Times New Roman"/>
        </w:rPr>
        <w:t>point</w:t>
      </w:r>
      <w:proofErr w:type="gramEnd"/>
      <w:r w:rsidR="00727D07" w:rsidRPr="007D64DF">
        <w:rPr>
          <w:rFonts w:cs="Times New Roman"/>
        </w:rPr>
        <w:t xml:space="preserve"> we have all of these elements established as a matter of record in a civil action in which there is no right to remain silent </w:t>
      </w:r>
      <w:r w:rsidR="00264514" w:rsidRPr="007D64DF">
        <w:rPr>
          <w:rFonts w:cs="Times New Roman"/>
        </w:rPr>
        <w:t>and</w:t>
      </w:r>
      <w:r w:rsidR="00727D07" w:rsidRPr="007D64DF">
        <w:rPr>
          <w:rFonts w:cs="Times New Roman"/>
        </w:rPr>
        <w:t xml:space="preserve"> where fiduciaries have a duty to speak.</w:t>
      </w:r>
      <w:r w:rsidR="00E57DF0" w:rsidRPr="007D64DF">
        <w:rPr>
          <w:rFonts w:cs="Times New Roman"/>
        </w:rPr>
        <w:t xml:space="preserve"> </w:t>
      </w:r>
      <w:r w:rsidR="00721835" w:rsidRPr="007D64DF">
        <w:rPr>
          <w:rFonts w:cs="Times New Roman"/>
        </w:rPr>
        <w:t xml:space="preserve">This would explain why the matter </w:t>
      </w:r>
      <w:proofErr w:type="gramStart"/>
      <w:r w:rsidR="00721835" w:rsidRPr="007D64DF">
        <w:rPr>
          <w:rFonts w:cs="Times New Roman"/>
        </w:rPr>
        <w:t>will</w:t>
      </w:r>
      <w:proofErr w:type="gramEnd"/>
      <w:r w:rsidR="00721835" w:rsidRPr="007D64DF">
        <w:rPr>
          <w:rFonts w:cs="Times New Roman"/>
        </w:rPr>
        <w:t xml:space="preserve"> never see a jury trial.</w:t>
      </w:r>
    </w:p>
    <w:p w:rsidR="009A7733" w:rsidRPr="007D64DF" w:rsidRDefault="009A7733" w:rsidP="009A7733">
      <w:pPr>
        <w:keepNext w:val="0"/>
        <w:widowControl w:val="0"/>
        <w:rPr>
          <w:rFonts w:cs="Times New Roman"/>
        </w:rPr>
      </w:pPr>
      <w:r w:rsidRPr="007D64DF">
        <w:rPr>
          <w:rFonts w:cs="Times New Roman"/>
        </w:rPr>
        <w:t xml:space="preserve">Affiant further states, </w:t>
      </w:r>
      <w:proofErr w:type="gramStart"/>
      <w:r w:rsidRPr="007D64DF">
        <w:rPr>
          <w:rFonts w:cs="Times New Roman"/>
        </w:rPr>
        <w:t>alleges</w:t>
      </w:r>
      <w:proofErr w:type="gramEnd"/>
      <w:r w:rsidRPr="007D64DF">
        <w:rPr>
          <w:rFonts w:cs="Times New Roman"/>
        </w:rPr>
        <w:t xml:space="preserve"> and declares that the following list of attorneys have aided, abetted, encouraged, facilitated and exploited the foregoing misapplication of fiduciary property, in pursuit of their own unjust enrichment as herein more fully appears.</w:t>
      </w:r>
    </w:p>
    <w:p w:rsidR="00E57DF0" w:rsidRPr="007D64DF" w:rsidRDefault="00E57DF0" w:rsidP="009A7733">
      <w:pPr>
        <w:keepNext w:val="0"/>
        <w:widowControl w:val="0"/>
        <w:rPr>
          <w:rFonts w:cs="Times New Roman"/>
        </w:rPr>
      </w:pPr>
      <w:r w:rsidRPr="007D64DF">
        <w:rPr>
          <w:rFonts w:cs="Times New Roman"/>
        </w:rPr>
        <w:t>We begin with the elderly parents disloyal estate planning attorneys.</w:t>
      </w:r>
    </w:p>
    <w:p w:rsidR="00766280" w:rsidRPr="007D64DF" w:rsidRDefault="00264514" w:rsidP="000227FC">
      <w:pPr>
        <w:pStyle w:val="Heading4"/>
      </w:pPr>
      <w:r w:rsidRPr="007D64DF">
        <w:t xml:space="preserve">Attorney Candace Kunz-Freed, Texas State </w:t>
      </w:r>
      <w:proofErr w:type="gramStart"/>
      <w:r w:rsidRPr="007D64DF">
        <w:t>Bar</w:t>
      </w:r>
      <w:proofErr w:type="gramEnd"/>
      <w:r w:rsidRPr="007D64DF">
        <w:t xml:space="preserve"> No. 24041282 </w:t>
      </w:r>
      <w:r w:rsidR="00A476B7" w:rsidRPr="007D64DF">
        <w:t>[FREED]</w:t>
      </w:r>
    </w:p>
    <w:p w:rsidR="00264514" w:rsidRPr="007D64DF" w:rsidRDefault="00264514" w:rsidP="000227FC">
      <w:pPr>
        <w:pStyle w:val="Heading4"/>
      </w:pPr>
      <w:r w:rsidRPr="007D64DF">
        <w:t xml:space="preserve">Attorney Bernard Lyle Matthews III, Texas State </w:t>
      </w:r>
      <w:proofErr w:type="gramStart"/>
      <w:r w:rsidRPr="007D64DF">
        <w:t>Bar</w:t>
      </w:r>
      <w:proofErr w:type="gramEnd"/>
      <w:r w:rsidRPr="007D64DF">
        <w:t xml:space="preserve"> No. 13187450</w:t>
      </w:r>
      <w:r w:rsidR="00A476B7" w:rsidRPr="007D64DF">
        <w:t xml:space="preserve"> [MATHEWS]</w:t>
      </w:r>
    </w:p>
    <w:p w:rsidR="00264514" w:rsidRPr="007D64DF" w:rsidRDefault="00264514" w:rsidP="009A7733">
      <w:pPr>
        <w:keepNext w:val="0"/>
        <w:widowControl w:val="0"/>
        <w:rPr>
          <w:rFonts w:cs="Times New Roman"/>
        </w:rPr>
      </w:pPr>
      <w:r w:rsidRPr="007D64DF">
        <w:rPr>
          <w:rFonts w:cs="Times New Roman"/>
        </w:rPr>
        <w:t xml:space="preserve">With </w:t>
      </w:r>
      <w:r w:rsidR="00E57DF0" w:rsidRPr="007D64DF">
        <w:rPr>
          <w:rFonts w:cs="Times New Roman"/>
        </w:rPr>
        <w:t xml:space="preserve">Elmer and Nelva Brunsting filling the role of elderly parents and with </w:t>
      </w:r>
      <w:r w:rsidRPr="007D64DF">
        <w:rPr>
          <w:rFonts w:cs="Times New Roman"/>
        </w:rPr>
        <w:t xml:space="preserve">Anita and </w:t>
      </w:r>
      <w:r w:rsidRPr="007D64DF">
        <w:rPr>
          <w:rFonts w:cs="Times New Roman"/>
        </w:rPr>
        <w:lastRenderedPageBreak/>
        <w:t xml:space="preserve">Amy Brunsting </w:t>
      </w:r>
      <w:r w:rsidR="00E57DF0" w:rsidRPr="007D64DF">
        <w:rPr>
          <w:rFonts w:cs="Times New Roman"/>
        </w:rPr>
        <w:t xml:space="preserve">matching </w:t>
      </w:r>
      <w:r w:rsidRPr="007D64DF">
        <w:rPr>
          <w:rFonts w:cs="Times New Roman"/>
        </w:rPr>
        <w:t xml:space="preserve">the weak link criteria, the settlor’s disloyal estate planning attorneys had the basic elements for </w:t>
      </w:r>
      <w:r w:rsidR="00E57DF0" w:rsidRPr="007D64DF">
        <w:rPr>
          <w:rFonts w:cs="Times New Roman"/>
        </w:rPr>
        <w:t xml:space="preserve">implementing the </w:t>
      </w:r>
      <w:r w:rsidR="00E57DF0" w:rsidRPr="007D64DF">
        <w:rPr>
          <w:rFonts w:cs="Times New Roman"/>
          <w:u w:val="single"/>
        </w:rPr>
        <w:t>th</w:t>
      </w:r>
      <w:r w:rsidRPr="007D64DF">
        <w:rPr>
          <w:rFonts w:cs="Times New Roman"/>
          <w:u w:val="single"/>
        </w:rPr>
        <w:t>ir</w:t>
      </w:r>
      <w:r w:rsidR="00E57DF0" w:rsidRPr="007D64DF">
        <w:rPr>
          <w:rFonts w:cs="Times New Roman"/>
          <w:u w:val="single"/>
        </w:rPr>
        <w:t>d</w:t>
      </w:r>
      <w:r w:rsidRPr="007D64DF">
        <w:rPr>
          <w:rFonts w:cs="Times New Roman"/>
          <w:u w:val="single"/>
        </w:rPr>
        <w:t xml:space="preserve"> </w:t>
      </w:r>
      <w:r w:rsidR="00E57DF0" w:rsidRPr="007D64DF">
        <w:rPr>
          <w:rFonts w:cs="Times New Roman"/>
          <w:u w:val="single"/>
        </w:rPr>
        <w:t xml:space="preserve">party interception of a family generational asset transfer </w:t>
      </w:r>
      <w:proofErr w:type="gramStart"/>
      <w:r w:rsidR="00E57DF0" w:rsidRPr="007D64DF">
        <w:rPr>
          <w:rFonts w:cs="Times New Roman"/>
          <w:u w:val="single"/>
        </w:rPr>
        <w:t>scam</w:t>
      </w:r>
      <w:proofErr w:type="gramEnd"/>
      <w:r w:rsidR="00E57DF0" w:rsidRPr="007D64DF">
        <w:rPr>
          <w:rFonts w:cs="Times New Roman"/>
        </w:rPr>
        <w:t>.</w:t>
      </w:r>
      <w:r w:rsidRPr="007D64DF">
        <w:rPr>
          <w:rFonts w:cs="Times New Roman"/>
        </w:rPr>
        <w:t xml:space="preserve"> </w:t>
      </w:r>
      <w:r w:rsidR="00E57DF0" w:rsidRPr="007D64DF">
        <w:rPr>
          <w:rFonts w:cs="Times New Roman"/>
        </w:rPr>
        <w:t xml:space="preserve">Every step in this story follows the dirty details of “the script” to the letter. </w:t>
      </w:r>
    </w:p>
    <w:p w:rsidR="00766280" w:rsidRDefault="00766280" w:rsidP="00766280">
      <w:pPr>
        <w:pStyle w:val="Heading3"/>
        <w:keepNext w:val="0"/>
        <w:widowControl w:val="0"/>
        <w:ind w:firstLine="0"/>
        <w:rPr>
          <w:rFonts w:cs="Times New Roman"/>
        </w:rPr>
      </w:pPr>
      <w:r w:rsidRPr="007D64DF">
        <w:rPr>
          <w:rFonts w:cs="Times New Roman"/>
        </w:rPr>
        <w:t>CONFLICT OF INTEREST</w:t>
      </w:r>
    </w:p>
    <w:p w:rsidR="00766280" w:rsidRDefault="00766280" w:rsidP="00766280">
      <w:pPr>
        <w:keepNext w:val="0"/>
        <w:widowControl w:val="0"/>
        <w:rPr>
          <w:rFonts w:cs="Times New Roman"/>
        </w:rPr>
      </w:pPr>
      <w:r w:rsidRPr="007D64DF">
        <w:rPr>
          <w:rFonts w:cs="Times New Roman"/>
        </w:rPr>
        <w:t xml:space="preserve">Estate planning attorneys with Vacek &amp; Freed P.L.L.C., Candace </w:t>
      </w:r>
      <w:proofErr w:type="gramStart"/>
      <w:r w:rsidRPr="007D64DF">
        <w:rPr>
          <w:rFonts w:cs="Times New Roman"/>
        </w:rPr>
        <w:t>Kunz-Freed</w:t>
      </w:r>
      <w:proofErr w:type="gramEnd"/>
      <w:r w:rsidRPr="007D64DF">
        <w:rPr>
          <w:rFonts w:cs="Times New Roman"/>
        </w:rPr>
        <w:t xml:space="preserve"> and Bernard Lyle Matthews III, betrayed the fiduciary duty of undivided loyalty Vacek &amp; Freed P.L.L.C. owed to clients Elmer and Nelva Brunsting, formed a conflicting confidential relationship with Anita Brunsting</w:t>
      </w:r>
      <w:r w:rsidR="001249D1">
        <w:rPr>
          <w:rFonts w:cs="Times New Roman"/>
        </w:rPr>
        <w:t>,</w:t>
      </w:r>
      <w:r w:rsidRPr="007D64DF">
        <w:rPr>
          <w:rFonts w:cs="Times New Roman"/>
        </w:rPr>
        <w:t xml:space="preserve"> and then waited for the “triggering events” to begin implementing </w:t>
      </w:r>
      <w:r w:rsidR="00194A5B">
        <w:rPr>
          <w:rFonts w:cs="Times New Roman"/>
        </w:rPr>
        <w:t xml:space="preserve">their </w:t>
      </w:r>
      <w:r w:rsidRPr="007D64DF">
        <w:rPr>
          <w:rFonts w:cs="Times New Roman"/>
        </w:rPr>
        <w:t>illicit changes to Elmer and Nelva Brunsting’s estate plan</w:t>
      </w:r>
      <w:r w:rsidR="00194A5B">
        <w:rPr>
          <w:rFonts w:cs="Times New Roman"/>
        </w:rPr>
        <w:t xml:space="preserve">. </w:t>
      </w:r>
      <w:r w:rsidRPr="007D64DF">
        <w:rPr>
          <w:rFonts w:cs="Times New Roman"/>
        </w:rPr>
        <w:t xml:space="preserve"> </w:t>
      </w:r>
      <w:r w:rsidR="00194A5B">
        <w:rPr>
          <w:rFonts w:cs="Times New Roman"/>
        </w:rPr>
        <w:t xml:space="preserve">The </w:t>
      </w:r>
      <w:r w:rsidR="00194A5B" w:rsidRPr="007D64DF">
        <w:rPr>
          <w:rFonts w:cs="Times New Roman"/>
        </w:rPr>
        <w:t xml:space="preserve">Estate planning attorneys </w:t>
      </w:r>
      <w:r w:rsidR="00194A5B">
        <w:rPr>
          <w:rFonts w:cs="Times New Roman"/>
        </w:rPr>
        <w:t>gave</w:t>
      </w:r>
      <w:r w:rsidRPr="007D64DF">
        <w:rPr>
          <w:rFonts w:cs="Times New Roman"/>
        </w:rPr>
        <w:t xml:space="preserve"> </w:t>
      </w:r>
      <w:r w:rsidR="004B363B">
        <w:rPr>
          <w:rFonts w:cs="Times New Roman"/>
        </w:rPr>
        <w:t xml:space="preserve">Anita </w:t>
      </w:r>
      <w:r w:rsidRPr="007D64DF">
        <w:rPr>
          <w:rFonts w:cs="Times New Roman"/>
        </w:rPr>
        <w:t xml:space="preserve">the impression that </w:t>
      </w:r>
      <w:r w:rsidR="004B363B">
        <w:rPr>
          <w:rFonts w:cs="Times New Roman"/>
        </w:rPr>
        <w:t>she</w:t>
      </w:r>
      <w:r w:rsidRPr="007D64DF">
        <w:rPr>
          <w:rFonts w:cs="Times New Roman"/>
        </w:rPr>
        <w:t xml:space="preserve"> would be the beneficiary of her parents estate planning attorneys disloyalty (stealing the family inheritance) when in fact, all Candace Kunz-Freed and Bernard Lyle Matthews III did was create the controversy that would be exploited by the </w:t>
      </w:r>
      <w:r w:rsidR="004B363B">
        <w:rPr>
          <w:rFonts w:cs="Times New Roman"/>
        </w:rPr>
        <w:t>predatory</w:t>
      </w:r>
      <w:r w:rsidR="00194A5B">
        <w:rPr>
          <w:rFonts w:cs="Times New Roman"/>
        </w:rPr>
        <w:t xml:space="preserve"> attorneys on the back end. The</w:t>
      </w:r>
      <w:r w:rsidR="004B363B">
        <w:rPr>
          <w:rFonts w:cs="Times New Roman"/>
        </w:rPr>
        <w:t xml:space="preserve"> </w:t>
      </w:r>
      <w:r w:rsidRPr="007D64DF">
        <w:rPr>
          <w:rFonts w:cs="Times New Roman"/>
        </w:rPr>
        <w:t>depraved moral bankrupts in</w:t>
      </w:r>
      <w:r w:rsidR="001249D1">
        <w:rPr>
          <w:rFonts w:cs="Times New Roman"/>
        </w:rPr>
        <w:t xml:space="preserve"> the</w:t>
      </w:r>
      <w:r w:rsidRPr="007D64DF">
        <w:rPr>
          <w:rFonts w:cs="Times New Roman"/>
        </w:rPr>
        <w:t xml:space="preserve"> filthy lucre soup line</w:t>
      </w:r>
      <w:r w:rsidR="00194A5B">
        <w:rPr>
          <w:rFonts w:cs="Times New Roman"/>
        </w:rPr>
        <w:t xml:space="preserve"> (probate attorneys) </w:t>
      </w:r>
      <w:r w:rsidR="001249D1">
        <w:rPr>
          <w:rFonts w:cs="Times New Roman"/>
        </w:rPr>
        <w:t>us</w:t>
      </w:r>
      <w:r w:rsidR="00194A5B">
        <w:rPr>
          <w:rFonts w:cs="Times New Roman"/>
        </w:rPr>
        <w:t>e</w:t>
      </w:r>
      <w:r w:rsidR="001249D1">
        <w:rPr>
          <w:rFonts w:cs="Times New Roman"/>
        </w:rPr>
        <w:t xml:space="preserve"> the vacuous label</w:t>
      </w:r>
      <w:r w:rsidR="004B363B">
        <w:rPr>
          <w:rFonts w:cs="Times New Roman"/>
        </w:rPr>
        <w:t>s;</w:t>
      </w:r>
      <w:r w:rsidR="001249D1">
        <w:rPr>
          <w:rFonts w:cs="Times New Roman"/>
        </w:rPr>
        <w:t xml:space="preserve"> </w:t>
      </w:r>
      <w:hyperlink r:id="rId9" w:history="1">
        <w:r w:rsidR="008F7BBF" w:rsidRPr="00194A5B">
          <w:rPr>
            <w:rStyle w:val="Hyperlink"/>
            <w:rFonts w:cs="Times New Roman"/>
          </w:rPr>
          <w:t>probate court</w:t>
        </w:r>
        <w:r w:rsidR="001F2F0F" w:rsidRPr="00194A5B">
          <w:rPr>
            <w:rStyle w:val="Hyperlink"/>
            <w:rFonts w:cs="Times New Roman"/>
          </w:rPr>
          <w:t>,</w:t>
        </w:r>
        <w:r w:rsidR="008F7BBF" w:rsidRPr="00194A5B">
          <w:rPr>
            <w:rStyle w:val="Hyperlink"/>
            <w:rFonts w:cs="Times New Roman"/>
          </w:rPr>
          <w:t xml:space="preserve"> </w:t>
        </w:r>
        <w:r w:rsidR="004B363B" w:rsidRPr="00194A5B">
          <w:rPr>
            <w:rStyle w:val="Hyperlink"/>
            <w:rFonts w:cs="Times New Roman"/>
          </w:rPr>
          <w:t>probate case, probate matter and probate proceeding</w:t>
        </w:r>
      </w:hyperlink>
      <w:r w:rsidR="004B363B">
        <w:rPr>
          <w:rFonts w:cs="Times New Roman"/>
        </w:rPr>
        <w:t xml:space="preserve"> to clothe the nakedness of the</w:t>
      </w:r>
      <w:r w:rsidR="00194A5B">
        <w:rPr>
          <w:rFonts w:cs="Times New Roman"/>
        </w:rPr>
        <w:t>ir</w:t>
      </w:r>
      <w:r w:rsidR="004B363B">
        <w:rPr>
          <w:rFonts w:cs="Times New Roman"/>
        </w:rPr>
        <w:t xml:space="preserve"> color-of-law, theft charade.</w:t>
      </w:r>
      <w:r w:rsidR="00194A5B">
        <w:rPr>
          <w:rFonts w:cs="Times New Roman"/>
        </w:rPr>
        <w:t xml:space="preserve"> </w:t>
      </w:r>
    </w:p>
    <w:p w:rsidR="00766280" w:rsidRPr="007D64DF" w:rsidRDefault="00766280" w:rsidP="00766280">
      <w:pPr>
        <w:pStyle w:val="Heading3"/>
        <w:keepNext w:val="0"/>
        <w:widowControl w:val="0"/>
        <w:ind w:firstLine="0"/>
        <w:rPr>
          <w:rFonts w:cs="Times New Roman"/>
        </w:rPr>
      </w:pPr>
      <w:r w:rsidRPr="007D64DF">
        <w:rPr>
          <w:rFonts w:cs="Times New Roman"/>
        </w:rPr>
        <w:t>CONFLICT</w:t>
      </w:r>
      <w:r w:rsidR="004B363B">
        <w:rPr>
          <w:rFonts w:cs="Times New Roman"/>
        </w:rPr>
        <w:t>S</w:t>
      </w:r>
      <w:r w:rsidRPr="007D64DF">
        <w:rPr>
          <w:rFonts w:cs="Times New Roman"/>
        </w:rPr>
        <w:t xml:space="preserve"> OF INTEREST</w:t>
      </w:r>
    </w:p>
    <w:p w:rsidR="00766280" w:rsidRPr="007D64DF" w:rsidRDefault="00766280" w:rsidP="00766280">
      <w:pPr>
        <w:keepNext w:val="0"/>
        <w:widowControl w:val="0"/>
        <w:rPr>
          <w:rFonts w:cs="Times New Roman"/>
        </w:rPr>
      </w:pPr>
      <w:r w:rsidRPr="007D64DF">
        <w:rPr>
          <w:rFonts w:cs="Times New Roman"/>
        </w:rPr>
        <w:t>When disenfranchised beneficiary Candace Curtis filed a breach of fiduciary action in the Southern District of Texas [SDTX No 4:12-cv-592] wannabe family inheritance thieves Anita Brunsting and Amy Brunsting appeared represented by their parents disloyal estate planning attorney Bernard</w:t>
      </w:r>
      <w:r w:rsidR="004B363B">
        <w:rPr>
          <w:rFonts w:cs="Times New Roman"/>
        </w:rPr>
        <w:t xml:space="preserve"> Lyle Matthews III, who used a </w:t>
      </w:r>
      <w:r w:rsidRPr="007D64DF">
        <w:rPr>
          <w:rFonts w:cs="Times New Roman"/>
        </w:rPr>
        <w:t xml:space="preserve">GREEN AND MATHEWS letter head to conceal his conflict of interest. Mathews plead “Probate Exception” to federal jurisdiction knowing the purpose for the estate plan was the avoidance of sham probate court </w:t>
      </w:r>
      <w:proofErr w:type="gramStart"/>
      <w:r w:rsidR="004B363B">
        <w:rPr>
          <w:rFonts w:cs="Times New Roman"/>
        </w:rPr>
        <w:t>t</w:t>
      </w:r>
      <w:r w:rsidRPr="007D64DF">
        <w:rPr>
          <w:rFonts w:cs="Times New Roman"/>
        </w:rPr>
        <w:t>heater</w:t>
      </w:r>
      <w:proofErr w:type="gramEnd"/>
      <w:r w:rsidRPr="007D64DF">
        <w:rPr>
          <w:rFonts w:cs="Times New Roman"/>
        </w:rPr>
        <w:t>.</w:t>
      </w:r>
    </w:p>
    <w:p w:rsidR="00264514" w:rsidRPr="007D64DF" w:rsidRDefault="00E57DF0" w:rsidP="00AE11C4">
      <w:pPr>
        <w:pStyle w:val="Heading2"/>
        <w:rPr>
          <w:rFonts w:cs="Times New Roman"/>
          <w:sz w:val="24"/>
          <w:szCs w:val="24"/>
        </w:rPr>
      </w:pPr>
      <w:r w:rsidRPr="007D64DF">
        <w:rPr>
          <w:rFonts w:cs="Times New Roman"/>
          <w:sz w:val="24"/>
          <w:szCs w:val="24"/>
        </w:rPr>
        <w:t>Grift of the Brunstings</w:t>
      </w:r>
      <w:r w:rsidR="00105C91">
        <w:rPr>
          <w:rFonts w:cs="Times New Roman"/>
          <w:sz w:val="24"/>
          <w:szCs w:val="24"/>
        </w:rPr>
        <w:t xml:space="preserve"> – The Case in Point</w:t>
      </w:r>
    </w:p>
    <w:p w:rsidR="00727D07" w:rsidRPr="007D64DF" w:rsidRDefault="00727D07" w:rsidP="009A7733">
      <w:pPr>
        <w:keepNext w:val="0"/>
        <w:widowControl w:val="0"/>
        <w:rPr>
          <w:rFonts w:cs="Times New Roman"/>
        </w:rPr>
      </w:pPr>
      <w:r w:rsidRPr="007D64DF">
        <w:rPr>
          <w:rFonts w:cs="Times New Roman"/>
          <w:b/>
        </w:rPr>
        <w:t>E</w:t>
      </w:r>
      <w:r w:rsidRPr="007D64DF">
        <w:rPr>
          <w:rFonts w:cs="Times New Roman"/>
        </w:rPr>
        <w:t xml:space="preserve">lmer and Nelva Brunsting had a son and four daughters they wanted to benefit from their lifetime of inherited and acquired wealth. Their concerns were quite simply to transfer their assets to their five progeny in equal proportions at their passing, minimizing </w:t>
      </w:r>
      <w:proofErr w:type="gramStart"/>
      <w:r w:rsidRPr="007D64DF">
        <w:rPr>
          <w:rFonts w:cs="Times New Roman"/>
        </w:rPr>
        <w:t>taxes</w:t>
      </w:r>
      <w:proofErr w:type="gramEnd"/>
      <w:r w:rsidRPr="007D64DF">
        <w:rPr>
          <w:rFonts w:cs="Times New Roman"/>
        </w:rPr>
        <w:t xml:space="preserve"> and avoiding the </w:t>
      </w:r>
      <w:r w:rsidR="00E57DF0" w:rsidRPr="007D64DF">
        <w:rPr>
          <w:rFonts w:cs="Times New Roman"/>
        </w:rPr>
        <w:t>guardianship and probate</w:t>
      </w:r>
      <w:r w:rsidRPr="007D64DF">
        <w:rPr>
          <w:rFonts w:cs="Times New Roman"/>
        </w:rPr>
        <w:t xml:space="preserve">. In order to accomplish this purpose they retained the assistance of estate planning attorney Albert Vacek Jr. who gave </w:t>
      </w:r>
      <w:r w:rsidRPr="007D64DF">
        <w:rPr>
          <w:rFonts w:cs="Times New Roman"/>
          <w:u w:val="single"/>
        </w:rPr>
        <w:t>specific assurances</w:t>
      </w:r>
      <w:r w:rsidRPr="007D64DF">
        <w:rPr>
          <w:rFonts w:cs="Times New Roman"/>
        </w:rPr>
        <w:t xml:space="preserve"> that his products and services would accomplish these purposes.</w:t>
      </w:r>
      <w:r w:rsidR="00354BA8" w:rsidRPr="007D64DF">
        <w:rPr>
          <w:rFonts w:cs="Times New Roman"/>
        </w:rPr>
        <w:t xml:space="preserve"> What the script is pointing at as “triggering events” </w:t>
      </w:r>
      <w:r w:rsidR="00354BA8" w:rsidRPr="007D64DF">
        <w:rPr>
          <w:rFonts w:cs="Times New Roman"/>
        </w:rPr>
        <w:lastRenderedPageBreak/>
        <w:t xml:space="preserve">are family crisis events </w:t>
      </w:r>
      <w:r w:rsidR="009A7E46" w:rsidRPr="007D64DF">
        <w:rPr>
          <w:rFonts w:cs="Times New Roman"/>
        </w:rPr>
        <w:t xml:space="preserve">that </w:t>
      </w:r>
      <w:r w:rsidR="00354BA8" w:rsidRPr="007D64DF">
        <w:rPr>
          <w:rFonts w:cs="Times New Roman"/>
        </w:rPr>
        <w:t>Grifter</w:t>
      </w:r>
      <w:r w:rsidR="009A7E46" w:rsidRPr="007D64DF">
        <w:rPr>
          <w:rFonts w:cs="Times New Roman"/>
        </w:rPr>
        <w:t>s</w:t>
      </w:r>
      <w:r w:rsidR="00354BA8" w:rsidRPr="007D64DF">
        <w:rPr>
          <w:rFonts w:cs="Times New Roman"/>
        </w:rPr>
        <w:t xml:space="preserve"> refer to as a “Hurrah”. The script calls them triggering events because they initiate the next phase in the sting. We see this script triggering with item five in the following trust chronology. </w:t>
      </w:r>
    </w:p>
    <w:p w:rsidR="00354BA8" w:rsidRPr="007D64DF" w:rsidRDefault="00354BA8" w:rsidP="00AE11C4">
      <w:pPr>
        <w:pStyle w:val="Heading2"/>
        <w:rPr>
          <w:rFonts w:cs="Times New Roman"/>
          <w:sz w:val="24"/>
          <w:szCs w:val="24"/>
        </w:rPr>
      </w:pPr>
      <w:r w:rsidRPr="007D64DF">
        <w:rPr>
          <w:rFonts w:cs="Times New Roman"/>
          <w:sz w:val="24"/>
          <w:szCs w:val="24"/>
        </w:rPr>
        <w:t>Relevant Trust History and Effect</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1996 Family Trust – Settlors Co-Trustees - Anita sole successor trustee [Divide by 2 at the passing of the first settlor – Divide by 5 at the passing of the last settlor]</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1999 Irrevocable Life Insurance Trust - Anita sole trustee [Divide by 5 and distribute at the passing of the last settlor]</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2005 Restatement – Settlors Co-Trustees – Anita removed from Article IV – Carl and Amy successor Co-Trustees with Candace as the alternate - [Divide by 2 at the passing of the first settlor – Divide by 5 at the passing of the last settlor]</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2007 Amendment – Settlors Co-Trustees – Amy removed from Article IV – Carl and Candace successor Co-Trustees with Frost Bank as the alternate - [Divide by 2 at the passing of the first settlor – Divide by 5 at the passing of the last settlor]</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 xml:space="preserve">June 9, 2008 Elmer </w:t>
      </w:r>
      <w:r w:rsidR="000F2DC8">
        <w:rPr>
          <w:rFonts w:eastAsia="Times New Roman" w:cs="Times New Roman"/>
          <w:color w:val="000000"/>
        </w:rPr>
        <w:t xml:space="preserve">declared </w:t>
      </w:r>
      <w:r w:rsidRPr="007D64DF">
        <w:rPr>
          <w:rFonts w:eastAsia="Times New Roman" w:cs="Times New Roman"/>
          <w:color w:val="000000"/>
        </w:rPr>
        <w:t xml:space="preserve">N.C.M. - Family Trust becomes irrevocable and all changes require approval from Court of Competent Jurisdiction. </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 xml:space="preserve">July 1, 2008 Amendment to Article IV – Anita and Carl successor Co-Trustees with Candace as the alternate. This Instrument does not meet the Article III criterion for alterations and is invalid in its entirety. </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000000"/>
        </w:rPr>
        <w:t xml:space="preserve">April 1, 2009 Elmer Brunsting passes and the passing of a Settlor was a qualifying event that triggered the separation of assets into two resulting trusts. </w:t>
      </w:r>
      <w:proofErr w:type="gramStart"/>
      <w:r w:rsidRPr="007D64DF">
        <w:rPr>
          <w:rFonts w:eastAsia="Times New Roman" w:cs="Times New Roman"/>
          <w:color w:val="000000"/>
        </w:rPr>
        <w:t>The Decedents Irrevocable Trust [DIT] and the Survivors Revocable Trust [SRT].</w:t>
      </w:r>
      <w:proofErr w:type="gramEnd"/>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color w:val="000000"/>
        </w:rPr>
      </w:pPr>
      <w:r w:rsidRPr="007D64DF">
        <w:rPr>
          <w:rFonts w:eastAsia="Times New Roman" w:cs="Times New Roman"/>
          <w:color w:val="44546A"/>
        </w:rPr>
        <w:t xml:space="preserve">August 25, 2010 </w:t>
      </w:r>
      <w:r w:rsidRPr="007D64DF">
        <w:rPr>
          <w:rFonts w:eastAsia="Times New Roman" w:cs="Times New Roman"/>
          <w:color w:val="000000"/>
        </w:rPr>
        <w:t xml:space="preserve">Amendment to Article IV - Anita and Amy successor Co-Trustees with Frost Bank as the alternate – Carl Removed </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rPr>
      </w:pPr>
      <w:r w:rsidRPr="007D64DF">
        <w:rPr>
          <w:rFonts w:eastAsia="Times New Roman" w:cs="Times New Roman"/>
        </w:rPr>
        <w:t>August 25, 2010 Nelva’s Qualified Beneficiary Designation - - [Divide by 5 at the passing of the last settlor] Anita, Amy &amp; Carole trustees of their own 1/5 share – Anita &amp; Amy Co-Trustees for Carl and Candace Shares. If valid, this QBD could only apply to Nelva’s share.</w:t>
      </w:r>
    </w:p>
    <w:p w:rsidR="003122BC" w:rsidRPr="007D64DF" w:rsidRDefault="003122BC"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rPr>
      </w:pPr>
      <w:r w:rsidRPr="007D64DF">
        <w:rPr>
          <w:rFonts w:eastAsia="Times New Roman" w:cs="Times New Roman"/>
        </w:rPr>
        <w:t>November 2010 failed attempt to get Nelva declared incompetent</w:t>
      </w:r>
    </w:p>
    <w:p w:rsidR="003122BC" w:rsidRPr="007D64DF" w:rsidRDefault="003122BC"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rPr>
      </w:pPr>
      <w:r w:rsidRPr="007D64DF">
        <w:rPr>
          <w:rFonts w:eastAsia="Times New Roman" w:cs="Times New Roman"/>
        </w:rPr>
        <w:t>December 21, 2010 Nelva forced to resign and Anita takes sole control.</w:t>
      </w:r>
    </w:p>
    <w:p w:rsidR="00354BA8" w:rsidRPr="007D64DF" w:rsidRDefault="00354BA8" w:rsidP="009A7733">
      <w:pPr>
        <w:keepNext w:val="0"/>
        <w:widowControl w:val="0"/>
        <w:numPr>
          <w:ilvl w:val="0"/>
          <w:numId w:val="31"/>
        </w:numPr>
        <w:tabs>
          <w:tab w:val="num" w:pos="360"/>
        </w:tabs>
        <w:autoSpaceDE w:val="0"/>
        <w:autoSpaceDN w:val="0"/>
        <w:adjustRightInd w:val="0"/>
        <w:spacing w:before="120" w:after="240" w:line="240" w:lineRule="auto"/>
        <w:ind w:left="0" w:firstLine="0"/>
        <w:rPr>
          <w:rFonts w:eastAsia="Times New Roman" w:cs="Times New Roman"/>
        </w:rPr>
      </w:pPr>
      <w:r w:rsidRPr="007D64DF">
        <w:rPr>
          <w:rFonts w:eastAsia="Times New Roman" w:cs="Times New Roman"/>
        </w:rPr>
        <w:t xml:space="preserve">November 11, 2011, the passing of Nelva Brunsting, was a qualifying event that triggered the obligation to separate trust assets into five shares. November 11, 2011 is a focal point. </w:t>
      </w:r>
    </w:p>
    <w:p w:rsidR="00EB07F7" w:rsidRPr="007D64DF" w:rsidRDefault="00EB07F7" w:rsidP="009A7733">
      <w:pPr>
        <w:keepNext w:val="0"/>
        <w:widowControl w:val="0"/>
        <w:rPr>
          <w:rFonts w:cs="Times New Roman"/>
        </w:rPr>
      </w:pPr>
      <w:r w:rsidRPr="007D64DF">
        <w:rPr>
          <w:rFonts w:cs="Times New Roman"/>
        </w:rPr>
        <w:t>Elmer was declared Non Compos mentis [</w:t>
      </w:r>
      <w:proofErr w:type="gramStart"/>
      <w:r w:rsidRPr="007D64DF">
        <w:rPr>
          <w:rFonts w:cs="Times New Roman"/>
        </w:rPr>
        <w:t>5</w:t>
      </w:r>
      <w:proofErr w:type="gramEnd"/>
      <w:r w:rsidRPr="007D64DF">
        <w:rPr>
          <w:rFonts w:cs="Times New Roman"/>
        </w:rPr>
        <w:t xml:space="preserve">] and within two weeks [6] illicit changes </w:t>
      </w:r>
      <w:r w:rsidRPr="007D64DF">
        <w:rPr>
          <w:rFonts w:cs="Times New Roman"/>
        </w:rPr>
        <w:lastRenderedPageBreak/>
        <w:t xml:space="preserve">began to be implemented by the estate and switch grifters. According to the trust </w:t>
      </w:r>
      <w:proofErr w:type="gramStart"/>
      <w:r w:rsidRPr="007D64DF">
        <w:rPr>
          <w:rFonts w:cs="Times New Roman"/>
        </w:rPr>
        <w:t>code</w:t>
      </w:r>
      <w:proofErr w:type="gramEnd"/>
      <w:r w:rsidRPr="007D64DF">
        <w:rPr>
          <w:rFonts w:cs="Times New Roman"/>
        </w:rPr>
        <w:t xml:space="preserve"> the incapacity of a settlor was an event triggering the requirement </w:t>
      </w:r>
      <w:r w:rsidR="00FB37EB" w:rsidRPr="007D64DF">
        <w:rPr>
          <w:rFonts w:cs="Times New Roman"/>
        </w:rPr>
        <w:t xml:space="preserve">that </w:t>
      </w:r>
      <w:r w:rsidRPr="007D64DF">
        <w:rPr>
          <w:rFonts w:cs="Times New Roman"/>
        </w:rPr>
        <w:t xml:space="preserve">any changes </w:t>
      </w:r>
      <w:r w:rsidR="00FB37EB" w:rsidRPr="007D64DF">
        <w:rPr>
          <w:rFonts w:cs="Times New Roman"/>
        </w:rPr>
        <w:t>would require</w:t>
      </w:r>
      <w:r w:rsidRPr="007D64DF">
        <w:rPr>
          <w:rFonts w:cs="Times New Roman"/>
        </w:rPr>
        <w:t xml:space="preserve"> approv</w:t>
      </w:r>
      <w:r w:rsidR="00FB37EB" w:rsidRPr="007D64DF">
        <w:rPr>
          <w:rFonts w:cs="Times New Roman"/>
        </w:rPr>
        <w:t>al from</w:t>
      </w:r>
      <w:r w:rsidRPr="007D64DF">
        <w:rPr>
          <w:rFonts w:cs="Times New Roman"/>
        </w:rPr>
        <w:t xml:space="preserve"> a court of competent jurisdiction. No changes </w:t>
      </w:r>
      <w:proofErr w:type="gramStart"/>
      <w:r w:rsidRPr="007D64DF">
        <w:rPr>
          <w:rFonts w:cs="Times New Roman"/>
        </w:rPr>
        <w:t xml:space="preserve">were </w:t>
      </w:r>
      <w:r w:rsidR="00FB37EB" w:rsidRPr="007D64DF">
        <w:rPr>
          <w:rFonts w:cs="Times New Roman"/>
        </w:rPr>
        <w:t xml:space="preserve">ever </w:t>
      </w:r>
      <w:r w:rsidRPr="007D64DF">
        <w:rPr>
          <w:rFonts w:cs="Times New Roman"/>
        </w:rPr>
        <w:t>approved</w:t>
      </w:r>
      <w:proofErr w:type="gramEnd"/>
      <w:r w:rsidR="00FB37EB" w:rsidRPr="007D64DF">
        <w:rPr>
          <w:rFonts w:cs="Times New Roman"/>
        </w:rPr>
        <w:t xml:space="preserve"> before the fact.</w:t>
      </w:r>
    </w:p>
    <w:p w:rsidR="00214281" w:rsidRPr="007D64DF" w:rsidRDefault="00727D07" w:rsidP="009A7733">
      <w:pPr>
        <w:keepNext w:val="0"/>
        <w:widowControl w:val="0"/>
        <w:rPr>
          <w:rFonts w:cs="Times New Roman"/>
        </w:rPr>
      </w:pPr>
      <w:r w:rsidRPr="007D64DF">
        <w:rPr>
          <w:rFonts w:cs="Times New Roman"/>
        </w:rPr>
        <w:t>Elmer Brunsting passed April 1, 2009</w:t>
      </w:r>
      <w:r w:rsidR="00EB07F7" w:rsidRPr="007D64DF">
        <w:rPr>
          <w:rFonts w:cs="Times New Roman"/>
        </w:rPr>
        <w:t xml:space="preserve">, </w:t>
      </w:r>
      <w:r w:rsidRPr="007D64DF">
        <w:rPr>
          <w:rFonts w:cs="Times New Roman"/>
        </w:rPr>
        <w:t xml:space="preserve">and Nelva Brunsting passed November 11, 2011. In theory, Elmer and Nelva did everything </w:t>
      </w:r>
      <w:proofErr w:type="gramStart"/>
      <w:r w:rsidRPr="007D64DF">
        <w:rPr>
          <w:rFonts w:cs="Times New Roman"/>
        </w:rPr>
        <w:t>correctly</w:t>
      </w:r>
      <w:proofErr w:type="gramEnd"/>
      <w:r w:rsidRPr="007D64DF">
        <w:rPr>
          <w:rFonts w:cs="Times New Roman"/>
        </w:rPr>
        <w:t xml:space="preserve"> as, under the law, all right, title and interest in their bounty vested equally in their five progeny, via the family trust, at the passing of Nelva Brunsting on November 11, 2011. Nevertheless, today is February 5, 2022</w:t>
      </w:r>
      <w:r w:rsidR="00EB07F7" w:rsidRPr="007D64DF">
        <w:rPr>
          <w:rFonts w:cs="Times New Roman"/>
        </w:rPr>
        <w:t xml:space="preserve"> and in </w:t>
      </w:r>
      <w:r w:rsidRPr="007D64DF">
        <w:rPr>
          <w:rFonts w:cs="Times New Roman"/>
        </w:rPr>
        <w:t xml:space="preserve">nearly ten years, not one dime from the Brunsting Trust </w:t>
      </w:r>
      <w:proofErr w:type="gramStart"/>
      <w:r w:rsidRPr="007D64DF">
        <w:rPr>
          <w:rFonts w:cs="Times New Roman"/>
        </w:rPr>
        <w:t>has been transferred</w:t>
      </w:r>
      <w:proofErr w:type="gramEnd"/>
      <w:r w:rsidRPr="007D64DF">
        <w:rPr>
          <w:rFonts w:cs="Times New Roman"/>
        </w:rPr>
        <w:t xml:space="preserve"> to any of the trust beneficiaries.</w:t>
      </w:r>
    </w:p>
    <w:p w:rsidR="00214281" w:rsidRPr="007D64DF" w:rsidRDefault="00214281" w:rsidP="009A7733">
      <w:pPr>
        <w:keepNext w:val="0"/>
        <w:widowControl w:val="0"/>
        <w:rPr>
          <w:rFonts w:cs="Times New Roman"/>
        </w:rPr>
      </w:pPr>
      <w:proofErr w:type="gramStart"/>
      <w:r w:rsidRPr="007D64DF">
        <w:rPr>
          <w:rFonts w:cs="Times New Roman"/>
        </w:rPr>
        <w:t>There is a great deal to say about the front end bait and switch derived from disclosures and privilege logs but for now all that is needed is the simple fact that after Nelva’s passing, the procedural catalyst for commencing a legal dispute was Anita Brunsting’s failure to account within 90 days of a request by current trust income beneficiary Candace Curtis.</w:t>
      </w:r>
      <w:proofErr w:type="gramEnd"/>
      <w:r w:rsidRPr="007D64DF">
        <w:rPr>
          <w:rFonts w:cs="Times New Roman"/>
        </w:rPr>
        <w:t xml:space="preserve"> It soon became clear that something was untoward and judging from the nature of the questions Candace Curtis was getting from Drina Brunsting (Carl’s wife), that she had hired an attorney and it was also clear that we were in a race to the court house.   </w:t>
      </w:r>
    </w:p>
    <w:p w:rsidR="00214281" w:rsidRPr="007D64DF" w:rsidRDefault="00214281" w:rsidP="00AE11C4">
      <w:pPr>
        <w:pStyle w:val="Heading1"/>
      </w:pPr>
      <w:r w:rsidRPr="007D64DF">
        <w:t>United States District Court SDTX No. 4-12-cv-00592</w:t>
      </w:r>
    </w:p>
    <w:p w:rsidR="009A7733" w:rsidRPr="007D64DF" w:rsidRDefault="00214281" w:rsidP="009A7733">
      <w:pPr>
        <w:keepNext w:val="0"/>
        <w:widowControl w:val="0"/>
        <w:rPr>
          <w:rFonts w:cs="Times New Roman"/>
        </w:rPr>
      </w:pPr>
      <w:r w:rsidRPr="007D64DF">
        <w:rPr>
          <w:rFonts w:cs="Times New Roman"/>
        </w:rPr>
        <w:t xml:space="preserve">On February 27, 2012, income beneficiary Candace Curtis </w:t>
      </w:r>
      <w:r w:rsidR="009A7733" w:rsidRPr="007D64DF">
        <w:rPr>
          <w:rFonts w:cs="Times New Roman"/>
        </w:rPr>
        <w:t xml:space="preserve">(Curtis) </w:t>
      </w:r>
      <w:r w:rsidRPr="007D64DF">
        <w:rPr>
          <w:rFonts w:cs="Times New Roman"/>
        </w:rPr>
        <w:t xml:space="preserve">filed a breach of fiduciary action into the United States District Court for the Southern District of Texas seeking accounting and </w:t>
      </w:r>
      <w:r w:rsidR="00C02642" w:rsidRPr="007D64DF">
        <w:rPr>
          <w:rFonts w:cs="Times New Roman"/>
        </w:rPr>
        <w:t xml:space="preserve">fiduciary </w:t>
      </w:r>
      <w:r w:rsidRPr="007D64DF">
        <w:rPr>
          <w:rFonts w:cs="Times New Roman"/>
        </w:rPr>
        <w:t xml:space="preserve">disclosures. </w:t>
      </w:r>
      <w:r w:rsidR="009A7733" w:rsidRPr="007D64DF">
        <w:rPr>
          <w:rFonts w:cs="Times New Roman"/>
        </w:rPr>
        <w:t xml:space="preserve">In her initial </w:t>
      </w:r>
      <w:proofErr w:type="gramStart"/>
      <w:r w:rsidR="009A7733" w:rsidRPr="007D64DF">
        <w:rPr>
          <w:rFonts w:cs="Times New Roman"/>
        </w:rPr>
        <w:t>filing</w:t>
      </w:r>
      <w:proofErr w:type="gramEnd"/>
      <w:r w:rsidR="009A7733" w:rsidRPr="007D64DF">
        <w:rPr>
          <w:rFonts w:cs="Times New Roman"/>
        </w:rPr>
        <w:t xml:space="preserve"> Curtis made three relevant observations:</w:t>
      </w:r>
    </w:p>
    <w:p w:rsidR="00715BE1" w:rsidRPr="007D64DF" w:rsidRDefault="00715BE1" w:rsidP="00715BE1">
      <w:pPr>
        <w:pStyle w:val="NoSpacing"/>
        <w:rPr>
          <w:rFonts w:cs="Times New Roman"/>
          <w:szCs w:val="24"/>
        </w:rPr>
      </w:pPr>
      <w:r w:rsidRPr="007D64DF">
        <w:rPr>
          <w:rFonts w:cs="Times New Roman"/>
          <w:szCs w:val="24"/>
        </w:rPr>
        <w:t>Case 4:12-</w:t>
      </w:r>
      <w:proofErr w:type="gramStart"/>
      <w:r w:rsidRPr="007D64DF">
        <w:rPr>
          <w:rFonts w:cs="Times New Roman"/>
          <w:szCs w:val="24"/>
        </w:rPr>
        <w:t>cv-</w:t>
      </w:r>
      <w:proofErr w:type="gramEnd"/>
      <w:r w:rsidRPr="007D64DF">
        <w:rPr>
          <w:rFonts w:cs="Times New Roman"/>
          <w:szCs w:val="24"/>
        </w:rPr>
        <w:t>00592 Document 1 Filed in TXSD on 02/27/12 Page 3 of 28</w:t>
      </w:r>
    </w:p>
    <w:p w:rsidR="00715BE1" w:rsidRPr="007D64DF" w:rsidRDefault="00AE11C4" w:rsidP="00715BE1">
      <w:pPr>
        <w:pStyle w:val="Quote"/>
        <w:rPr>
          <w:rFonts w:cs="Times New Roman"/>
        </w:rPr>
      </w:pPr>
      <w:proofErr w:type="gramStart"/>
      <w:r w:rsidRPr="007D64DF">
        <w:rPr>
          <w:rFonts w:cs="Times New Roman"/>
        </w:rPr>
        <w:t>9. Defendant(s) Anita Brunsting and Amy Brunsting acting individually</w:t>
      </w:r>
      <w:r w:rsidR="00715BE1" w:rsidRPr="007D64DF">
        <w:rPr>
          <w:rFonts w:cs="Times New Roman"/>
        </w:rPr>
        <w:t xml:space="preserve"> </w:t>
      </w:r>
      <w:r w:rsidRPr="007D64DF">
        <w:rPr>
          <w:rFonts w:cs="Times New Roman"/>
        </w:rPr>
        <w:t>and severally as co-trustees for the Trust have exercised all of the powers of</w:t>
      </w:r>
      <w:r w:rsidR="00715BE1" w:rsidRPr="007D64DF">
        <w:rPr>
          <w:rFonts w:cs="Times New Roman"/>
        </w:rPr>
        <w:t xml:space="preserve"> </w:t>
      </w:r>
      <w:r w:rsidRPr="007D64DF">
        <w:rPr>
          <w:rFonts w:cs="Times New Roman"/>
        </w:rPr>
        <w:t>trustees while refusing or otherwise failing to meet their first obligation under</w:t>
      </w:r>
      <w:r w:rsidR="00715BE1" w:rsidRPr="007D64DF">
        <w:rPr>
          <w:rFonts w:cs="Times New Roman"/>
        </w:rPr>
        <w:t xml:space="preserve"> </w:t>
      </w:r>
      <w:r w:rsidRPr="007D64DF">
        <w:rPr>
          <w:rFonts w:cs="Times New Roman"/>
        </w:rPr>
        <w:t>that power, to provide full, accurate, complete and timely accounting to the</w:t>
      </w:r>
      <w:r w:rsidR="00715BE1" w:rsidRPr="007D64DF">
        <w:rPr>
          <w:rFonts w:cs="Times New Roman"/>
        </w:rPr>
        <w:t xml:space="preserve"> </w:t>
      </w:r>
      <w:r w:rsidRPr="007D64DF">
        <w:rPr>
          <w:rFonts w:cs="Times New Roman"/>
        </w:rPr>
        <w:t>beneficiaries, to provide copies of material documents or other information</w:t>
      </w:r>
      <w:r w:rsidR="00715BE1" w:rsidRPr="007D64DF">
        <w:rPr>
          <w:rFonts w:cs="Times New Roman"/>
        </w:rPr>
        <w:t xml:space="preserve"> </w:t>
      </w:r>
      <w:r w:rsidRPr="007D64DF">
        <w:rPr>
          <w:rFonts w:cs="Times New Roman"/>
        </w:rPr>
        <w:t>relating to administration of the Trust, and to provide notice to all beneficiaries</w:t>
      </w:r>
      <w:r w:rsidR="00715BE1" w:rsidRPr="007D64DF">
        <w:rPr>
          <w:rFonts w:cs="Times New Roman"/>
        </w:rPr>
        <w:t xml:space="preserve"> </w:t>
      </w:r>
      <w:r w:rsidRPr="007D64DF">
        <w:rPr>
          <w:rFonts w:cs="Times New Roman"/>
        </w:rPr>
        <w:t>and successor beneficiaries of proposed changes to the trust that may tend to</w:t>
      </w:r>
      <w:r w:rsidR="00715BE1" w:rsidRPr="007D64DF">
        <w:rPr>
          <w:rFonts w:cs="Times New Roman"/>
        </w:rPr>
        <w:t xml:space="preserve"> </w:t>
      </w:r>
      <w:r w:rsidRPr="007D64DF">
        <w:rPr>
          <w:rFonts w:cs="Times New Roman"/>
        </w:rPr>
        <w:t>affect their beneficial interests.</w:t>
      </w:r>
      <w:proofErr w:type="gramEnd"/>
      <w:r w:rsidRPr="007D64DF">
        <w:rPr>
          <w:rFonts w:cs="Times New Roman"/>
        </w:rPr>
        <w:t xml:space="preserve"> </w:t>
      </w:r>
    </w:p>
    <w:p w:rsidR="00AE11C4" w:rsidRPr="007D64DF" w:rsidRDefault="00715BE1" w:rsidP="00AE11C4">
      <w:pPr>
        <w:keepNext w:val="0"/>
        <w:widowControl w:val="0"/>
        <w:autoSpaceDE w:val="0"/>
        <w:autoSpaceDN w:val="0"/>
        <w:adjustRightInd w:val="0"/>
        <w:spacing w:after="0" w:line="240" w:lineRule="auto"/>
        <w:ind w:firstLine="0"/>
        <w:rPr>
          <w:rFonts w:eastAsia="Times New Roman" w:cs="Times New Roman"/>
          <w:color w:val="3E3E3E"/>
        </w:rPr>
      </w:pPr>
      <w:r w:rsidRPr="007D64DF">
        <w:rPr>
          <w:rFonts w:eastAsia="Times New Roman" w:cs="Times New Roman"/>
          <w:color w:val="3E3E3E"/>
        </w:rPr>
        <w:t>Case 4:12-</w:t>
      </w:r>
      <w:proofErr w:type="gramStart"/>
      <w:r w:rsidRPr="007D64DF">
        <w:rPr>
          <w:rFonts w:eastAsia="Times New Roman" w:cs="Times New Roman"/>
          <w:color w:val="3E3E3E"/>
        </w:rPr>
        <w:t>cv-</w:t>
      </w:r>
      <w:proofErr w:type="gramEnd"/>
      <w:r w:rsidRPr="007D64DF">
        <w:rPr>
          <w:rFonts w:eastAsia="Times New Roman" w:cs="Times New Roman"/>
          <w:color w:val="3E3E3E"/>
        </w:rPr>
        <w:t>00592 Document 1 Filed in TXSD on 02/27/12 Page 19 of 28 [para 3]</w:t>
      </w:r>
    </w:p>
    <w:p w:rsidR="00715BE1" w:rsidRPr="007D64DF" w:rsidRDefault="009A7733" w:rsidP="00715BE1">
      <w:pPr>
        <w:pStyle w:val="Quote"/>
        <w:rPr>
          <w:rFonts w:cs="Times New Roman"/>
        </w:rPr>
      </w:pPr>
      <w:r w:rsidRPr="007D64DF">
        <w:rPr>
          <w:rFonts w:cs="Times New Roman"/>
        </w:rPr>
        <w:lastRenderedPageBreak/>
        <w:t xml:space="preserve">They alleged having taped, in person, conversations between Mother and others, taped telephone conversations between Mother and others, and video of the behavior and actions of others in Mother's house. </w:t>
      </w:r>
    </w:p>
    <w:p w:rsidR="00715BE1" w:rsidRPr="007D64DF" w:rsidRDefault="00715BE1" w:rsidP="00715BE1">
      <w:pPr>
        <w:pStyle w:val="Quote"/>
        <w:rPr>
          <w:rFonts w:cs="Times New Roman"/>
        </w:rPr>
      </w:pPr>
    </w:p>
    <w:p w:rsidR="00715BE1" w:rsidRPr="007D64DF" w:rsidRDefault="00715BE1" w:rsidP="00715BE1">
      <w:pPr>
        <w:keepNext w:val="0"/>
        <w:widowControl w:val="0"/>
        <w:autoSpaceDE w:val="0"/>
        <w:autoSpaceDN w:val="0"/>
        <w:adjustRightInd w:val="0"/>
        <w:spacing w:after="0" w:line="240" w:lineRule="auto"/>
        <w:ind w:firstLine="0"/>
        <w:rPr>
          <w:rFonts w:eastAsia="Times New Roman" w:cs="Times New Roman"/>
          <w:color w:val="3E3E3E"/>
        </w:rPr>
      </w:pPr>
      <w:r w:rsidRPr="007D64DF">
        <w:rPr>
          <w:rFonts w:eastAsia="Times New Roman" w:cs="Times New Roman"/>
          <w:color w:val="3E3E3E"/>
        </w:rPr>
        <w:t>Case 4:12-</w:t>
      </w:r>
      <w:proofErr w:type="gramStart"/>
      <w:r w:rsidRPr="007D64DF">
        <w:rPr>
          <w:rFonts w:eastAsia="Times New Roman" w:cs="Times New Roman"/>
          <w:color w:val="3E3E3E"/>
        </w:rPr>
        <w:t>cv-</w:t>
      </w:r>
      <w:proofErr w:type="gramEnd"/>
      <w:r w:rsidRPr="007D64DF">
        <w:rPr>
          <w:rFonts w:eastAsia="Times New Roman" w:cs="Times New Roman"/>
          <w:color w:val="3E3E3E"/>
        </w:rPr>
        <w:t>00592 Document 1 Filed in TXSD on 02/27/12 Page 20 of 28 [Para 4]</w:t>
      </w:r>
    </w:p>
    <w:p w:rsidR="00AE11C4" w:rsidRPr="007D64DF" w:rsidRDefault="009A7733" w:rsidP="00715BE1">
      <w:pPr>
        <w:pStyle w:val="Quote"/>
        <w:rPr>
          <w:rFonts w:cs="Times New Roman"/>
        </w:rPr>
      </w:pPr>
      <w:r w:rsidRPr="007D64DF">
        <w:rPr>
          <w:rFonts w:cs="Times New Roman"/>
        </w:rPr>
        <w:t xml:space="preserve">The difficulty for all of us was coming to grips with the notion that, apparently, behind our backs, Anita had made a concentrated effort to take control of the entire trust, and our individual inheritances, in such a manner that if Carl and l complain about it, she gets to keep it,… </w:t>
      </w:r>
    </w:p>
    <w:p w:rsidR="00214281" w:rsidRPr="007D64DF" w:rsidRDefault="00214281" w:rsidP="009A7733">
      <w:pPr>
        <w:keepNext w:val="0"/>
        <w:widowControl w:val="0"/>
        <w:rPr>
          <w:rFonts w:cs="Times New Roman"/>
        </w:rPr>
      </w:pPr>
      <w:r w:rsidRPr="007D64DF">
        <w:rPr>
          <w:rFonts w:cs="Times New Roman"/>
        </w:rPr>
        <w:t xml:space="preserve">The federal Court dismissed the case sua sponte under the probate exception to federal court jurisdiction on March 8, 2012 and Candace Curtis filed notice of appeal. </w:t>
      </w:r>
    </w:p>
    <w:p w:rsidR="002536D8" w:rsidRPr="007D64DF" w:rsidRDefault="00214281" w:rsidP="00AE11C4">
      <w:pPr>
        <w:pStyle w:val="Heading1"/>
      </w:pPr>
      <w:bookmarkStart w:id="0" w:name="_Toc61364253"/>
      <w:bookmarkStart w:id="1" w:name="_Toc63080984"/>
      <w:r w:rsidRPr="007D64DF">
        <w:t>United States Court of Appeal for the Fifth Circuit ROA.12-20164</w:t>
      </w:r>
      <w:bookmarkEnd w:id="0"/>
      <w:bookmarkEnd w:id="1"/>
      <w:r w:rsidR="002536D8" w:rsidRPr="007D64DF">
        <w:t xml:space="preserve">: </w:t>
      </w:r>
    </w:p>
    <w:p w:rsidR="00715BE1" w:rsidRPr="007D64DF" w:rsidRDefault="00715BE1" w:rsidP="00715BE1">
      <w:pPr>
        <w:rPr>
          <w:rFonts w:cs="Times New Roman"/>
        </w:rPr>
      </w:pPr>
      <w:r w:rsidRPr="007D64DF">
        <w:rPr>
          <w:rFonts w:cs="Times New Roman"/>
        </w:rPr>
        <w:t xml:space="preserve">In her opening brief, in the first </w:t>
      </w:r>
      <w:proofErr w:type="gramStart"/>
      <w:r w:rsidRPr="007D64DF">
        <w:rPr>
          <w:rFonts w:cs="Times New Roman"/>
        </w:rPr>
        <w:t>5</w:t>
      </w:r>
      <w:r w:rsidRPr="007D64DF">
        <w:rPr>
          <w:rFonts w:cs="Times New Roman"/>
          <w:vertAlign w:val="superscript"/>
        </w:rPr>
        <w:t>th</w:t>
      </w:r>
      <w:proofErr w:type="gramEnd"/>
      <w:r w:rsidRPr="007D64DF">
        <w:rPr>
          <w:rFonts w:cs="Times New Roman"/>
        </w:rPr>
        <w:t xml:space="preserve"> Circuit Appeal, trust beneficiary Candace Curtis made another relevant observation.</w:t>
      </w:r>
    </w:p>
    <w:p w:rsidR="00715BE1" w:rsidRPr="007D64DF" w:rsidRDefault="00715BE1" w:rsidP="00715BE1">
      <w:pPr>
        <w:keepNext w:val="0"/>
        <w:widowControl w:val="0"/>
        <w:autoSpaceDE w:val="0"/>
        <w:autoSpaceDN w:val="0"/>
        <w:adjustRightInd w:val="0"/>
        <w:spacing w:after="0" w:line="240" w:lineRule="auto"/>
        <w:ind w:firstLine="0"/>
        <w:rPr>
          <w:rFonts w:cs="Times New Roman"/>
        </w:rPr>
      </w:pPr>
      <w:r w:rsidRPr="007D64DF">
        <w:rPr>
          <w:rFonts w:cs="Times New Roman"/>
        </w:rPr>
        <w:t xml:space="preserve">2012-06-11 </w:t>
      </w:r>
      <w:r w:rsidRPr="007D64DF">
        <w:rPr>
          <w:rFonts w:cs="Times New Roman"/>
          <w:highlight w:val="yellow"/>
        </w:rPr>
        <w:t>Appellants Opening Brief</w:t>
      </w:r>
      <w:r w:rsidRPr="007D64DF">
        <w:rPr>
          <w:rFonts w:cs="Times New Roman"/>
        </w:rPr>
        <w:t xml:space="preserve"> on appeal: 5</w:t>
      </w:r>
      <w:r w:rsidRPr="007D64DF">
        <w:rPr>
          <w:rFonts w:cs="Times New Roman"/>
          <w:vertAlign w:val="superscript"/>
        </w:rPr>
        <w:t>th</w:t>
      </w:r>
      <w:r w:rsidRPr="007D64DF">
        <w:rPr>
          <w:rFonts w:cs="Times New Roman"/>
        </w:rPr>
        <w:t xml:space="preserve"> Cir.ROA.12-20164 [p.14 para 3]</w:t>
      </w:r>
    </w:p>
    <w:p w:rsidR="00715BE1" w:rsidRPr="007D64DF" w:rsidRDefault="00715BE1" w:rsidP="00041307">
      <w:pPr>
        <w:pStyle w:val="Quote"/>
        <w:rPr>
          <w:rStyle w:val="SubtleReference"/>
          <w:rFonts w:cs="Times New Roman"/>
          <w:smallCaps w:val="0"/>
          <w:color w:val="404040" w:themeColor="text1" w:themeTint="BF"/>
          <w:u w:val="none"/>
        </w:rPr>
      </w:pPr>
      <w:r w:rsidRPr="007D64DF">
        <w:rPr>
          <w:rFonts w:cs="Times New Roman"/>
        </w:rPr>
        <w:t xml:space="preserve">All of the information necessary to the protection of Plaintiff’s rights and beneficial interest is uniquely in the possession and under the control of Defendants. </w:t>
      </w:r>
    </w:p>
    <w:p w:rsidR="00AE11C4" w:rsidRPr="007D64DF" w:rsidRDefault="00AE11C4" w:rsidP="00AE11C4">
      <w:pPr>
        <w:pStyle w:val="Heading2"/>
        <w:rPr>
          <w:rFonts w:cs="Times New Roman"/>
          <w:sz w:val="24"/>
          <w:szCs w:val="24"/>
        </w:rPr>
      </w:pPr>
      <w:r w:rsidRPr="007D64DF">
        <w:rPr>
          <w:rFonts w:cs="Times New Roman"/>
          <w:sz w:val="24"/>
          <w:szCs w:val="24"/>
        </w:rPr>
        <w:t>Curtis v Brunsting</w:t>
      </w:r>
      <w:r w:rsidRPr="007D64DF">
        <w:rPr>
          <w:rFonts w:cs="Times New Roman"/>
          <w:sz w:val="24"/>
          <w:szCs w:val="24"/>
        </w:rPr>
        <w:fldChar w:fldCharType="begin"/>
      </w:r>
      <w:r w:rsidRPr="007D64DF">
        <w:rPr>
          <w:rFonts w:cs="Times New Roman"/>
          <w:sz w:val="24"/>
          <w:szCs w:val="24"/>
        </w:rPr>
        <w:instrText xml:space="preserve"> TA \s "Curtis v Brunsting" </w:instrText>
      </w:r>
      <w:r w:rsidRPr="007D64DF">
        <w:rPr>
          <w:rFonts w:cs="Times New Roman"/>
          <w:sz w:val="24"/>
          <w:szCs w:val="24"/>
        </w:rPr>
        <w:fldChar w:fldCharType="end"/>
      </w:r>
      <w:r w:rsidRPr="007D64DF">
        <w:rPr>
          <w:rFonts w:cs="Times New Roman"/>
          <w:sz w:val="24"/>
          <w:szCs w:val="24"/>
        </w:rPr>
        <w:t xml:space="preserve"> 704 F.3d 406, </w:t>
      </w:r>
      <w:proofErr w:type="gramStart"/>
      <w:r w:rsidRPr="007D64DF">
        <w:rPr>
          <w:rFonts w:cs="Times New Roman"/>
          <w:sz w:val="24"/>
          <w:szCs w:val="24"/>
        </w:rPr>
        <w:t>412  (</w:t>
      </w:r>
      <w:proofErr w:type="gramEnd"/>
      <w:r w:rsidRPr="007D64DF">
        <w:rPr>
          <w:rFonts w:cs="Times New Roman"/>
          <w:sz w:val="24"/>
          <w:szCs w:val="24"/>
        </w:rPr>
        <w:t>Jan 9, 2013)</w:t>
      </w:r>
    </w:p>
    <w:p w:rsidR="00214281" w:rsidRPr="007D64DF" w:rsidRDefault="00AE11C4" w:rsidP="00AE11C4">
      <w:pPr>
        <w:pStyle w:val="Quote"/>
        <w:keepNext w:val="0"/>
        <w:widowControl w:val="0"/>
        <w:rPr>
          <w:rFonts w:cs="Times New Roman"/>
        </w:rPr>
      </w:pPr>
      <w:r w:rsidRPr="007D64DF">
        <w:rPr>
          <w:rFonts w:cs="Times New Roman"/>
        </w:rPr>
        <w:t xml:space="preserve"> </w:t>
      </w:r>
      <w:r w:rsidR="00214281" w:rsidRPr="007D64DF">
        <w:rPr>
          <w:rFonts w:cs="Times New Roman"/>
        </w:rPr>
        <w:t xml:space="preserve">“Plaintiff, the beneficiary of a trust, sued defendant co-trustees of the trust, for breach of fiduciary duty, extrinsic fraud, constructive fraud, and intentional infliction of emotional distress. The United States District Court for the Southern District of Texas dismissed the case for lack of subject matter jurisdiction, concluding that the case fell within the probate exception to federal diversity jurisdiction. The beneficiary appealed.” </w:t>
      </w:r>
    </w:p>
    <w:p w:rsidR="00214281" w:rsidRPr="007D64DF" w:rsidRDefault="00214281" w:rsidP="009A7733">
      <w:pPr>
        <w:pStyle w:val="Quote"/>
        <w:keepNext w:val="0"/>
        <w:widowControl w:val="0"/>
        <w:rPr>
          <w:rFonts w:cs="Times New Roman"/>
        </w:rPr>
      </w:pPr>
      <w:r w:rsidRPr="007D64DF">
        <w:rPr>
          <w:rFonts w:cs="Times New Roman"/>
        </w:rPr>
        <w:t xml:space="preserve"> “The circuit court found that the case was outside the scope of the probate exception under the first step of the inquiry because the trust was not property within the custody of the probate court. Because the assets in a living or inter vivos trust were not property of the estate at the time of decedent's death, having been transferred to the trust years before, the trust was not in the custody of the probate court and as such the probate exception was inapplicable to disputes concerning administration of the trust...”</w:t>
      </w:r>
    </w:p>
    <w:p w:rsidR="00214281" w:rsidRPr="007D64DF" w:rsidRDefault="00214281" w:rsidP="00AE11C4">
      <w:pPr>
        <w:pStyle w:val="Quote"/>
        <w:keepNext w:val="0"/>
        <w:widowControl w:val="0"/>
        <w:rPr>
          <w:rFonts w:cs="Times New Roman"/>
        </w:rPr>
      </w:pPr>
      <w:r w:rsidRPr="007D64DF">
        <w:rPr>
          <w:rFonts w:cs="Times New Roman"/>
        </w:rPr>
        <w:t xml:space="preserve"> “…The record also indicated that there would be no probate of the trust's assets upon the death of the surviving spouse. Finding no evidence that the trust was subject to the ongoing probate proceedings, the case fell outside the scope of the probate exception. The district court below erred in dismissing the case for lack of subject-matter jurisdiction.” </w:t>
      </w:r>
      <w:bookmarkStart w:id="2" w:name="_Toc61364254"/>
      <w:bookmarkStart w:id="3" w:name="_Toc63080985"/>
      <w:r w:rsidRPr="007D64DF">
        <w:rPr>
          <w:rFonts w:cs="Times New Roman"/>
        </w:rPr>
        <w:t>Harris County Texas Judicial District Court 164</w:t>
      </w:r>
      <w:bookmarkEnd w:id="2"/>
      <w:bookmarkEnd w:id="3"/>
      <w:r w:rsidRPr="007D64DF">
        <w:rPr>
          <w:rFonts w:cs="Times New Roman"/>
        </w:rPr>
        <w:t xml:space="preserve"> No. 2013-05455</w:t>
      </w:r>
    </w:p>
    <w:p w:rsidR="00024E1F" w:rsidRPr="007D64DF" w:rsidRDefault="00024E1F" w:rsidP="000227FC">
      <w:pPr>
        <w:pStyle w:val="Heading4"/>
      </w:pPr>
      <w:r w:rsidRPr="007D64DF">
        <w:lastRenderedPageBreak/>
        <w:t>Attorney Bobbie G. Bayless, Texas State Bar No. 01940600</w:t>
      </w:r>
      <w:r w:rsidR="00A476B7" w:rsidRPr="007D64DF">
        <w:t xml:space="preserve"> [BAYLESS]</w:t>
      </w:r>
    </w:p>
    <w:p w:rsidR="00214281" w:rsidRPr="007D64DF" w:rsidRDefault="00DC7344" w:rsidP="009A7733">
      <w:pPr>
        <w:keepNext w:val="0"/>
        <w:widowControl w:val="0"/>
        <w:spacing w:after="0"/>
        <w:rPr>
          <w:rFonts w:cs="Times New Roman"/>
        </w:rPr>
      </w:pPr>
      <w:r w:rsidRPr="007D64DF">
        <w:rPr>
          <w:rFonts w:cs="Times New Roman"/>
        </w:rPr>
        <w:t xml:space="preserve">[Mr. Imbroglio] </w:t>
      </w:r>
      <w:r w:rsidR="00214281" w:rsidRPr="007D64DF">
        <w:rPr>
          <w:rFonts w:cs="Times New Roman"/>
        </w:rPr>
        <w:t xml:space="preserve">On January 29, 2013, while the federal tort suit was in transit back to the Southern District of Texas, Attorney Bobbie G. Bayless, </w:t>
      </w:r>
      <w:r w:rsidR="005552D8" w:rsidRPr="007D64DF">
        <w:rPr>
          <w:rFonts w:cs="Times New Roman"/>
        </w:rPr>
        <w:t xml:space="preserve">(BAYLESS) </w:t>
      </w:r>
      <w:r w:rsidR="00214281" w:rsidRPr="007D64DF">
        <w:rPr>
          <w:rFonts w:cs="Times New Roman"/>
        </w:rPr>
        <w:t xml:space="preserve">filed legal malpractice claims against the Brunsting’s estate planning attorneys in </w:t>
      </w:r>
      <w:r w:rsidR="00214281" w:rsidRPr="007D64DF">
        <w:rPr>
          <w:rFonts w:cs="Times New Roman"/>
          <w:u w:val="single"/>
        </w:rPr>
        <w:t>Harris County Texas Judicial District Court 164 No. 2013-05455</w:t>
      </w:r>
      <w:r w:rsidR="00214281" w:rsidRPr="007D64DF">
        <w:rPr>
          <w:rFonts w:cs="Times New Roman"/>
        </w:rPr>
        <w:t xml:space="preserve"> representing Appellant’s brother, Carl Brunsting as “</w:t>
      </w:r>
      <w:r w:rsidR="00AE11C4" w:rsidRPr="007D64DF">
        <w:rPr>
          <w:rFonts w:cs="Times New Roman"/>
          <w:i/>
        </w:rPr>
        <w:t xml:space="preserve">Independent </w:t>
      </w:r>
      <w:r w:rsidR="00214281" w:rsidRPr="007D64DF">
        <w:rPr>
          <w:rFonts w:cs="Times New Roman"/>
          <w:i/>
        </w:rPr>
        <w:t>Executor for the estates of Elmer and Nelva Brunsting</w:t>
      </w:r>
      <w:r w:rsidR="00AE11C4" w:rsidRPr="007D64DF">
        <w:rPr>
          <w:rFonts w:cs="Times New Roman"/>
        </w:rPr>
        <w:t>”</w:t>
      </w:r>
      <w:r w:rsidR="00214281" w:rsidRPr="007D64DF">
        <w:rPr>
          <w:rFonts w:cs="Times New Roman"/>
        </w:rPr>
        <w:fldChar w:fldCharType="begin"/>
      </w:r>
      <w:r w:rsidR="00214281" w:rsidRPr="007D64DF">
        <w:rPr>
          <w:rFonts w:cs="Times New Roman"/>
        </w:rPr>
        <w:instrText xml:space="preserve"> TA \l "</w:instrText>
      </w:r>
      <w:r w:rsidR="00214281" w:rsidRPr="007D64DF">
        <w:rPr>
          <w:rFonts w:cs="Times New Roman"/>
          <w:noProof/>
        </w:rPr>
        <w:instrText xml:space="preserve">[ROA.20-20566.2205-2206] </w:instrText>
      </w:r>
      <w:r w:rsidR="00214281" w:rsidRPr="007D64DF">
        <w:rPr>
          <w:rFonts w:cs="Times New Roman"/>
        </w:rPr>
        <w:instrText xml:space="preserve">Carl Brunsting, legal malpractice claims filed January 29, 2013 Harris County Texas Judicial District Court 164 No. 2013-05455" \s "[ROA.20-20566.2205-2206]" \c 8 </w:instrText>
      </w:r>
      <w:r w:rsidR="00214281" w:rsidRPr="007D64DF">
        <w:rPr>
          <w:rFonts w:cs="Times New Roman"/>
        </w:rPr>
        <w:fldChar w:fldCharType="end"/>
      </w:r>
      <w:r w:rsidR="00214281" w:rsidRPr="007D64DF">
        <w:rPr>
          <w:rFonts w:cs="Times New Roman"/>
        </w:rPr>
        <w:t>.</w:t>
      </w:r>
      <w:r w:rsidR="00AE11C4" w:rsidRPr="007D64DF">
        <w:rPr>
          <w:rStyle w:val="FootnoteReference"/>
          <w:rFonts w:cs="Times New Roman"/>
        </w:rPr>
        <w:footnoteReference w:id="3"/>
      </w:r>
      <w:r w:rsidR="00214281" w:rsidRPr="007D64DF">
        <w:rPr>
          <w:rFonts w:cs="Times New Roman"/>
        </w:rPr>
        <w:t xml:space="preserve"> No findings of fact or conclusions of law </w:t>
      </w:r>
      <w:proofErr w:type="gramStart"/>
      <w:r w:rsidR="00214281" w:rsidRPr="007D64DF">
        <w:rPr>
          <w:rFonts w:cs="Times New Roman"/>
        </w:rPr>
        <w:t>have ever been entered</w:t>
      </w:r>
      <w:proofErr w:type="gramEnd"/>
      <w:r w:rsidR="00214281" w:rsidRPr="007D64DF">
        <w:rPr>
          <w:rFonts w:cs="Times New Roman"/>
        </w:rPr>
        <w:t xml:space="preserve"> in that matter</w:t>
      </w:r>
      <w:r w:rsidR="00AE11C4" w:rsidRPr="007D64DF">
        <w:rPr>
          <w:rFonts w:cs="Times New Roman"/>
        </w:rPr>
        <w:t xml:space="preserve">. </w:t>
      </w:r>
      <w:r w:rsidR="00512B81" w:rsidRPr="007D64DF">
        <w:rPr>
          <w:rFonts w:cs="Times New Roman"/>
        </w:rPr>
        <w:t>BAYLESS resigned her “independent executor” client (Carl Brunsting) due to lack of intellectual capacity February 19, 2015</w:t>
      </w:r>
      <w:r w:rsidR="00AE11C4" w:rsidRPr="007D64DF">
        <w:rPr>
          <w:rFonts w:cs="Times New Roman"/>
        </w:rPr>
        <w:t xml:space="preserve">. The </w:t>
      </w:r>
      <w:r w:rsidR="00AE11C4" w:rsidRPr="007D64DF">
        <w:rPr>
          <w:rFonts w:cs="Times New Roman"/>
          <w:u w:val="single"/>
        </w:rPr>
        <w:t>Harris County Texas Judicial District Court 164 No. 2013-05455</w:t>
      </w:r>
      <w:r w:rsidR="00AE11C4" w:rsidRPr="007D64DF">
        <w:rPr>
          <w:rFonts w:cs="Times New Roman"/>
        </w:rPr>
        <w:t xml:space="preserve"> action </w:t>
      </w:r>
      <w:r w:rsidR="00512B81" w:rsidRPr="007D64DF">
        <w:rPr>
          <w:rFonts w:cs="Times New Roman"/>
        </w:rPr>
        <w:t>has not had a plaintiff since February 19, 2015, if it ever did</w:t>
      </w:r>
      <w:r w:rsidR="00AE11C4" w:rsidRPr="007D64DF">
        <w:rPr>
          <w:rFonts w:cs="Times New Roman"/>
        </w:rPr>
        <w:t xml:space="preserve">. The case </w:t>
      </w:r>
      <w:proofErr w:type="gramStart"/>
      <w:r w:rsidR="00AE11C4" w:rsidRPr="007D64DF">
        <w:rPr>
          <w:rFonts w:cs="Times New Roman"/>
        </w:rPr>
        <w:t>was later ordered</w:t>
      </w:r>
      <w:proofErr w:type="gramEnd"/>
      <w:r w:rsidR="00AE11C4" w:rsidRPr="007D64DF">
        <w:rPr>
          <w:rFonts w:cs="Times New Roman"/>
        </w:rPr>
        <w:t xml:space="preserve"> transferred to the probate court where it remains without a plaintiff. </w:t>
      </w:r>
      <w:proofErr w:type="gramStart"/>
      <w:r w:rsidR="00AE11C4" w:rsidRPr="007D64DF">
        <w:rPr>
          <w:rFonts w:cs="Times New Roman"/>
        </w:rPr>
        <w:t>Nonetheless, t</w:t>
      </w:r>
      <w:r w:rsidR="00512B81" w:rsidRPr="007D64DF">
        <w:rPr>
          <w:rFonts w:cs="Times New Roman"/>
        </w:rPr>
        <w:t xml:space="preserve">he Malpractice Insurance company attorneys </w:t>
      </w:r>
      <w:r w:rsidR="00AE11C4" w:rsidRPr="007D64DF">
        <w:rPr>
          <w:rFonts w:cs="Times New Roman"/>
        </w:rPr>
        <w:t>[Foley and Reed</w:t>
      </w:r>
      <w:r w:rsidRPr="007D64DF">
        <w:rPr>
          <w:rFonts w:cs="Times New Roman"/>
        </w:rPr>
        <w:t>, infra</w:t>
      </w:r>
      <w:r w:rsidR="00AE11C4" w:rsidRPr="007D64DF">
        <w:rPr>
          <w:rFonts w:cs="Times New Roman"/>
        </w:rPr>
        <w:t xml:space="preserve">] </w:t>
      </w:r>
      <w:r w:rsidR="00512B81" w:rsidRPr="007D64DF">
        <w:rPr>
          <w:rFonts w:cs="Times New Roman"/>
        </w:rPr>
        <w:t xml:space="preserve">continue to milk the malpractice money cow by attending hearings </w:t>
      </w:r>
      <w:r w:rsidR="00AE11C4" w:rsidRPr="007D64DF">
        <w:rPr>
          <w:rFonts w:cs="Times New Roman"/>
        </w:rPr>
        <w:t xml:space="preserve">in the probate court </w:t>
      </w:r>
      <w:r w:rsidR="00512B81" w:rsidRPr="007D64DF">
        <w:rPr>
          <w:rFonts w:cs="Times New Roman"/>
        </w:rPr>
        <w:t>that are nothing but sham status conferences</w:t>
      </w:r>
      <w:r w:rsidR="00AE11C4" w:rsidRPr="007D64DF">
        <w:rPr>
          <w:rFonts w:cs="Times New Roman"/>
        </w:rPr>
        <w:t xml:space="preserve"> where the topic of the initial setting never reaches the discussion due to later settings shoved into the same hearing time and date</w:t>
      </w:r>
      <w:r w:rsidRPr="007D64DF">
        <w:rPr>
          <w:rFonts w:cs="Times New Roman"/>
        </w:rPr>
        <w:t xml:space="preserve"> and t</w:t>
      </w:r>
      <w:r w:rsidR="00AE11C4" w:rsidRPr="007D64DF">
        <w:rPr>
          <w:rFonts w:cs="Times New Roman"/>
        </w:rPr>
        <w:t>he court</w:t>
      </w:r>
      <w:r w:rsidRPr="007D64DF">
        <w:rPr>
          <w:rFonts w:cs="Times New Roman"/>
        </w:rPr>
        <w:t>’s</w:t>
      </w:r>
      <w:r w:rsidR="00AE11C4" w:rsidRPr="007D64DF">
        <w:rPr>
          <w:rFonts w:cs="Times New Roman"/>
        </w:rPr>
        <w:t xml:space="preserve"> control</w:t>
      </w:r>
      <w:r w:rsidRPr="007D64DF">
        <w:rPr>
          <w:rFonts w:cs="Times New Roman"/>
        </w:rPr>
        <w:t xml:space="preserve"> of</w:t>
      </w:r>
      <w:r w:rsidR="00AE11C4" w:rsidRPr="007D64DF">
        <w:rPr>
          <w:rFonts w:cs="Times New Roman"/>
        </w:rPr>
        <w:t xml:space="preserve"> the dialog</w:t>
      </w:r>
      <w:r w:rsidR="00512B81" w:rsidRPr="007D64DF">
        <w:rPr>
          <w:rFonts w:cs="Times New Roman"/>
        </w:rPr>
        <w:t>.</w:t>
      </w:r>
      <w:proofErr w:type="gramEnd"/>
      <w:r w:rsidRPr="007D64DF">
        <w:rPr>
          <w:rFonts w:cs="Times New Roman"/>
        </w:rPr>
        <w:t xml:space="preserve"> </w:t>
      </w:r>
    </w:p>
    <w:p w:rsidR="00214281" w:rsidRPr="007D64DF" w:rsidRDefault="00214281" w:rsidP="00AE11C4">
      <w:pPr>
        <w:pStyle w:val="Heading1"/>
      </w:pPr>
      <w:bookmarkStart w:id="4" w:name="_Toc61364255"/>
      <w:bookmarkStart w:id="5" w:name="_Toc63080986"/>
      <w:r w:rsidRPr="007D64DF">
        <w:rPr>
          <w:rFonts w:eastAsiaTheme="minorEastAsia"/>
        </w:rPr>
        <w:t xml:space="preserve">USDC </w:t>
      </w:r>
      <w:r w:rsidRPr="007D64DF">
        <w:t>SDTX 4:12-</w:t>
      </w:r>
      <w:proofErr w:type="gramStart"/>
      <w:r w:rsidRPr="007D64DF">
        <w:t>cv-</w:t>
      </w:r>
      <w:proofErr w:type="gramEnd"/>
      <w:r w:rsidRPr="007D64DF">
        <w:t>592 - Preliminary Injunction</w:t>
      </w:r>
      <w:bookmarkEnd w:id="4"/>
      <w:bookmarkEnd w:id="5"/>
      <w:r w:rsidRPr="007D64DF">
        <w:t xml:space="preserve"> </w:t>
      </w:r>
    </w:p>
    <w:p w:rsidR="005552D8" w:rsidRPr="007D64DF" w:rsidRDefault="00214281" w:rsidP="009A7733">
      <w:pPr>
        <w:keepNext w:val="0"/>
        <w:widowControl w:val="0"/>
        <w:spacing w:after="0"/>
        <w:rPr>
          <w:rFonts w:cs="Times New Roman"/>
        </w:rPr>
      </w:pPr>
      <w:r w:rsidRPr="007D64DF">
        <w:rPr>
          <w:rFonts w:cs="Times New Roman"/>
        </w:rPr>
        <w:t xml:space="preserve">After returning to the Southern District of Texas Candace Curtis reapplied for a preliminary injunction [ROA.20-20566.577-586]. </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ROA.20-20566.577-586] </w:instrText>
      </w:r>
      <w:r w:rsidRPr="007D64DF">
        <w:rPr>
          <w:rFonts w:cs="Times New Roman"/>
        </w:rPr>
        <w:instrText xml:space="preserve">Reapplication for a preliminary injunction" \s "ROA.20-20566.577-586]" \c 8 </w:instrText>
      </w:r>
      <w:r w:rsidRPr="007D64DF">
        <w:rPr>
          <w:rFonts w:cs="Times New Roman"/>
        </w:rPr>
        <w:fldChar w:fldCharType="end"/>
      </w:r>
      <w:r w:rsidRPr="007D64DF">
        <w:rPr>
          <w:rFonts w:cs="Times New Roman"/>
        </w:rPr>
        <w:t xml:space="preserve"> Hearing was had April 9, 2013 [ROA.17-20360.1044-1097] </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[ROA.17-20360.1044-1097] </w:instrText>
      </w:r>
      <w:r w:rsidRPr="007D64DF">
        <w:rPr>
          <w:rFonts w:cs="Times New Roman"/>
        </w:rPr>
        <w:instrText xml:space="preserve">Transcript of Injunction Hearing April 9, 2013" \s "[ROA.17-20360.1044-1097]" \c 8 </w:instrText>
      </w:r>
      <w:r w:rsidRPr="007D64DF">
        <w:rPr>
          <w:rFonts w:cs="Times New Roman"/>
        </w:rPr>
        <w:fldChar w:fldCharType="end"/>
      </w:r>
      <w:r w:rsidRPr="007D64DF">
        <w:rPr>
          <w:rFonts w:cs="Times New Roman"/>
        </w:rPr>
        <w:t>and injunction issued. [ROA.20-20566.1038-1042]</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[ROA.20-20566.1038-1042] </w:instrText>
      </w:r>
      <w:r w:rsidRPr="007D64DF">
        <w:rPr>
          <w:rFonts w:cs="Times New Roman"/>
        </w:rPr>
        <w:instrText xml:space="preserve">Memorandum of Preliminary Injunction" \s "[ROA.20-20566.1038-1042]" \c 8 </w:instrText>
      </w:r>
      <w:r w:rsidRPr="007D64DF">
        <w:rPr>
          <w:rFonts w:cs="Times New Roman"/>
        </w:rPr>
        <w:fldChar w:fldCharType="end"/>
      </w:r>
      <w:r w:rsidRPr="007D64DF">
        <w:rPr>
          <w:rFonts w:cs="Times New Roman"/>
        </w:rPr>
        <w:t xml:space="preserve"> memorandum of injunction </w:t>
      </w:r>
      <w:proofErr w:type="gramStart"/>
      <w:r w:rsidRPr="007D64DF">
        <w:rPr>
          <w:rFonts w:cs="Times New Roman"/>
        </w:rPr>
        <w:t>was issued</w:t>
      </w:r>
      <w:proofErr w:type="gramEnd"/>
      <w:r w:rsidRPr="007D64DF">
        <w:rPr>
          <w:rFonts w:cs="Times New Roman"/>
        </w:rPr>
        <w:t xml:space="preserve"> April 19, 2013.</w:t>
      </w:r>
      <w:r w:rsidR="00AE11C4" w:rsidRPr="007D64DF">
        <w:rPr>
          <w:rFonts w:cs="Times New Roman"/>
        </w:rPr>
        <w:t xml:space="preserve"> [4:12-cv-592 Dkt 45]</w:t>
      </w:r>
    </w:p>
    <w:p w:rsidR="00214281" w:rsidRPr="007D64DF" w:rsidRDefault="00214281" w:rsidP="009A7733">
      <w:pPr>
        <w:pStyle w:val="Quote"/>
        <w:keepNext w:val="0"/>
        <w:widowControl w:val="0"/>
        <w:numPr>
          <w:ilvl w:val="0"/>
          <w:numId w:val="34"/>
        </w:numPr>
        <w:rPr>
          <w:rFonts w:cs="Times New Roman"/>
        </w:rPr>
      </w:pPr>
      <w:r w:rsidRPr="007D64DF">
        <w:rPr>
          <w:rFonts w:cs="Times New Roman"/>
          <w:u w:val="single"/>
        </w:rPr>
        <w:t>Curtis v Brunsting</w:t>
      </w:r>
      <w:r w:rsidRPr="007D64DF">
        <w:rPr>
          <w:rFonts w:cs="Times New Roman"/>
          <w:u w:val="single"/>
        </w:rPr>
        <w:fldChar w:fldCharType="begin"/>
      </w:r>
      <w:r w:rsidRPr="007D64DF">
        <w:rPr>
          <w:rFonts w:cs="Times New Roman"/>
          <w:u w:val="single"/>
        </w:rPr>
        <w:instrText xml:space="preserve"> TA \s "Curtis v Brunsting" </w:instrText>
      </w:r>
      <w:r w:rsidRPr="007D64DF">
        <w:rPr>
          <w:rFonts w:cs="Times New Roman"/>
          <w:u w:val="single"/>
        </w:rPr>
        <w:fldChar w:fldCharType="end"/>
      </w:r>
      <w:r w:rsidRPr="007D64DF">
        <w:rPr>
          <w:rFonts w:cs="Times New Roman"/>
          <w:u w:val="single"/>
        </w:rPr>
        <w:t xml:space="preserve"> 704 F.3d 406, 412  (Jan 9, 2013)</w:t>
      </w:r>
    </w:p>
    <w:p w:rsidR="00214281" w:rsidRPr="007D64DF" w:rsidRDefault="00214281" w:rsidP="009A7733">
      <w:pPr>
        <w:pStyle w:val="ListParagraph"/>
        <w:keepNext w:val="0"/>
        <w:widowControl w:val="0"/>
        <w:numPr>
          <w:ilvl w:val="0"/>
          <w:numId w:val="34"/>
        </w:numPr>
        <w:spacing w:after="0" w:line="240" w:lineRule="auto"/>
        <w:jc w:val="left"/>
        <w:rPr>
          <w:rFonts w:cs="Times New Roman"/>
        </w:rPr>
      </w:pPr>
      <w:r w:rsidRPr="007D64DF">
        <w:rPr>
          <w:rFonts w:cs="Times New Roman"/>
        </w:rPr>
        <w:t>Memorandum of preliminary injunction, published April 19, 2013. [ROA.20-20566.639-643]</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[ROA.20-20566.639-643] </w:instrText>
      </w:r>
      <w:r w:rsidRPr="007D64DF">
        <w:rPr>
          <w:rFonts w:cs="Times New Roman"/>
        </w:rPr>
        <w:instrText xml:space="preserve">Memorandum of preliminary injunction" \s "[ROA.20-20566.639-643]" \c 8 </w:instrText>
      </w:r>
      <w:r w:rsidRPr="007D64DF">
        <w:rPr>
          <w:rFonts w:cs="Times New Roman"/>
        </w:rPr>
        <w:fldChar w:fldCharType="end"/>
      </w:r>
      <w:r w:rsidRPr="007D64DF">
        <w:rPr>
          <w:rStyle w:val="FootnoteReference"/>
          <w:rFonts w:cs="Times New Roman"/>
        </w:rPr>
        <w:footnoteReference w:id="4"/>
      </w:r>
      <w:r w:rsidRPr="007D64DF">
        <w:rPr>
          <w:rFonts w:cs="Times New Roman"/>
        </w:rPr>
        <w:t xml:space="preserve"> </w:t>
      </w:r>
    </w:p>
    <w:p w:rsidR="00214281" w:rsidRPr="007D64DF" w:rsidRDefault="00214281" w:rsidP="009A7733">
      <w:pPr>
        <w:pStyle w:val="ListParagraph"/>
        <w:keepNext w:val="0"/>
        <w:widowControl w:val="0"/>
        <w:numPr>
          <w:ilvl w:val="0"/>
          <w:numId w:val="34"/>
        </w:numPr>
        <w:spacing w:after="0" w:line="240" w:lineRule="auto"/>
        <w:jc w:val="left"/>
        <w:rPr>
          <w:rFonts w:cs="Times New Roman"/>
        </w:rPr>
      </w:pPr>
      <w:r w:rsidRPr="007D64DF">
        <w:rPr>
          <w:rFonts w:cs="Times New Roman"/>
        </w:rPr>
        <w:t xml:space="preserve">A Special Master </w:t>
      </w:r>
      <w:proofErr w:type="gramStart"/>
      <w:r w:rsidRPr="007D64DF">
        <w:rPr>
          <w:rFonts w:cs="Times New Roman"/>
        </w:rPr>
        <w:t>was appointed</w:t>
      </w:r>
      <w:proofErr w:type="gramEnd"/>
      <w:r w:rsidRPr="007D64DF">
        <w:rPr>
          <w:rFonts w:cs="Times New Roman"/>
        </w:rPr>
        <w:t xml:space="preserve"> May 9, 2013 [ROA.20-20566.744-746]</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[ROA.20-20566.744-746] </w:instrText>
      </w:r>
      <w:r w:rsidRPr="007D64DF">
        <w:rPr>
          <w:rFonts w:cs="Times New Roman"/>
        </w:rPr>
        <w:instrText xml:space="preserve">Special Master appointed May 9, 2013" \s "[ROA.20-20566.744-746]" \c 8 </w:instrText>
      </w:r>
      <w:r w:rsidRPr="007D64DF">
        <w:rPr>
          <w:rFonts w:cs="Times New Roman"/>
        </w:rPr>
        <w:fldChar w:fldCharType="end"/>
      </w:r>
      <w:r w:rsidRPr="007D64DF">
        <w:rPr>
          <w:rFonts w:cs="Times New Roman"/>
        </w:rPr>
        <w:t>. The Report of Special Master was filed Aug. 8, 2013 [ROA.20-20566.775-812]</w:t>
      </w:r>
      <w:r w:rsidR="00024E1F" w:rsidRPr="007D64DF">
        <w:rPr>
          <w:rFonts w:cs="Times New Roman"/>
        </w:rPr>
        <w:t xml:space="preserve"> and hearing was had September 3, 2013</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[ROA.20-20566.775-812] </w:instrText>
      </w:r>
      <w:r w:rsidRPr="007D64DF">
        <w:rPr>
          <w:rFonts w:cs="Times New Roman"/>
        </w:rPr>
        <w:instrText xml:space="preserve">Report of Special Master filed Aug. 8, 2013" \s "[ROA.20-20566.775-812]" \c 8 </w:instrText>
      </w:r>
      <w:r w:rsidRPr="007D64DF">
        <w:rPr>
          <w:rFonts w:cs="Times New Roman"/>
        </w:rPr>
        <w:fldChar w:fldCharType="end"/>
      </w:r>
      <w:r w:rsidRPr="007D64DF">
        <w:rPr>
          <w:rFonts w:cs="Times New Roman"/>
        </w:rPr>
        <w:t xml:space="preserve">. </w:t>
      </w:r>
    </w:p>
    <w:p w:rsidR="00214281" w:rsidRPr="007D64DF" w:rsidRDefault="00214281" w:rsidP="009A7733">
      <w:pPr>
        <w:keepNext w:val="0"/>
        <w:widowControl w:val="0"/>
        <w:rPr>
          <w:rFonts w:cs="Times New Roman"/>
        </w:rPr>
      </w:pPr>
    </w:p>
    <w:p w:rsidR="005552D8" w:rsidRPr="007D64DF" w:rsidRDefault="005552D8" w:rsidP="00AE11C4">
      <w:pPr>
        <w:pStyle w:val="Heading1"/>
      </w:pPr>
      <w:bookmarkStart w:id="6" w:name="_Toc63080987"/>
      <w:r w:rsidRPr="007D64DF">
        <w:t>Harris County Texas Probate Court No. 4</w:t>
      </w:r>
      <w:bookmarkEnd w:id="6"/>
      <w:r w:rsidRPr="007D64DF">
        <w:t xml:space="preserve"> Cause No. 412249-401</w:t>
      </w:r>
    </w:p>
    <w:p w:rsidR="005552D8" w:rsidRPr="007D64DF" w:rsidRDefault="005552D8" w:rsidP="009A7733">
      <w:pPr>
        <w:keepNext w:val="0"/>
        <w:widowControl w:val="0"/>
        <w:spacing w:after="0"/>
        <w:rPr>
          <w:rFonts w:cs="Times New Roman"/>
        </w:rPr>
      </w:pPr>
      <w:r w:rsidRPr="007D64DF">
        <w:rPr>
          <w:rFonts w:cs="Times New Roman"/>
        </w:rPr>
        <w:lastRenderedPageBreak/>
        <w:t xml:space="preserve">On April 10, 2013 Defendants’ Counsel, George Vie III, in 4:12-cv-592 filed notice of a lawsuit brought in the state probate court [ROA.20-20566.610] April 9, 2013 </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[ROA.20-20566.610] </w:instrText>
      </w:r>
      <w:r w:rsidRPr="007D64DF">
        <w:rPr>
          <w:rFonts w:cs="Times New Roman"/>
        </w:rPr>
        <w:instrText xml:space="preserve">Notice of lawsuit brought in state probate court" \s "[ROA.20-20566.610]" \c 8 </w:instrText>
      </w:r>
      <w:r w:rsidRPr="007D64DF">
        <w:rPr>
          <w:rFonts w:cs="Times New Roman"/>
        </w:rPr>
        <w:fldChar w:fldCharType="end"/>
      </w:r>
      <w:r w:rsidRPr="007D64DF">
        <w:rPr>
          <w:rFonts w:cs="Times New Roman"/>
        </w:rPr>
        <w:t>by Bobbie G. Bayless, attorney for Carl Brunsting (</w:t>
      </w:r>
      <w:r w:rsidRPr="007D64DF">
        <w:rPr>
          <w:rFonts w:cs="Times New Roman"/>
          <w:b/>
        </w:rPr>
        <w:t>individually and as executor</w:t>
      </w:r>
      <w:r w:rsidRPr="007D64DF">
        <w:rPr>
          <w:rFonts w:cs="Times New Roman"/>
        </w:rPr>
        <w:t>), in which Carl names all of his sisters defendants including federal Plaintiff Candace Curtis. [ROA.20-20566.613-633]</w:t>
      </w:r>
      <w:r w:rsidRPr="007D64DF">
        <w:rPr>
          <w:rFonts w:cs="Times New Roman"/>
        </w:rPr>
        <w:fldChar w:fldCharType="begin"/>
      </w:r>
      <w:r w:rsidRPr="007D64DF">
        <w:rPr>
          <w:rFonts w:cs="Times New Roman"/>
        </w:rPr>
        <w:instrText xml:space="preserve"> TA \l "</w:instrText>
      </w:r>
      <w:r w:rsidRPr="007D64DF">
        <w:rPr>
          <w:rFonts w:cs="Times New Roman"/>
          <w:noProof/>
        </w:rPr>
        <w:instrText xml:space="preserve">[ROA.20-20566.613-633] </w:instrText>
      </w:r>
      <w:r w:rsidRPr="007D64DF">
        <w:rPr>
          <w:rFonts w:cs="Times New Roman"/>
        </w:rPr>
        <w:instrText xml:space="preserve">Lawsuit filed in the state probate court" \s "[ROA.20-20566.613-633]" \c 8 </w:instrText>
      </w:r>
      <w:r w:rsidRPr="007D64DF">
        <w:rPr>
          <w:rFonts w:cs="Times New Roman"/>
        </w:rPr>
        <w:fldChar w:fldCharType="end"/>
      </w:r>
    </w:p>
    <w:p w:rsidR="005552D8" w:rsidRPr="007D64DF" w:rsidRDefault="005552D8" w:rsidP="009A7733">
      <w:pPr>
        <w:keepNext w:val="0"/>
        <w:widowControl w:val="0"/>
        <w:spacing w:after="0"/>
        <w:rPr>
          <w:rFonts w:cs="Times New Roman"/>
        </w:rPr>
      </w:pPr>
      <w:r w:rsidRPr="007D64DF">
        <w:rPr>
          <w:rFonts w:cs="Times New Roman"/>
        </w:rPr>
        <w:t xml:space="preserve">BAYLESS knew her probate court filing was fraudulent, not </w:t>
      </w:r>
      <w:proofErr w:type="gramStart"/>
      <w:r w:rsidRPr="007D64DF">
        <w:rPr>
          <w:rFonts w:cs="Times New Roman"/>
        </w:rPr>
        <w:t>merely</w:t>
      </w:r>
      <w:proofErr w:type="gramEnd"/>
      <w:r w:rsidRPr="007D64DF">
        <w:rPr>
          <w:rFonts w:cs="Times New Roman"/>
        </w:rPr>
        <w:t xml:space="preserve"> because her client lacked the intellectual capacity to sue or be sued, but because she knew her tort claims had no business in a probate court where there was no pending estate administration. She also obtained letter</w:t>
      </w:r>
      <w:r w:rsidR="00A476B7" w:rsidRPr="007D64DF">
        <w:rPr>
          <w:rFonts w:cs="Times New Roman"/>
        </w:rPr>
        <w:t xml:space="preserve">s testamentary </w:t>
      </w:r>
      <w:r w:rsidRPr="007D64DF">
        <w:rPr>
          <w:rFonts w:cs="Times New Roman"/>
        </w:rPr>
        <w:t xml:space="preserve">for an </w:t>
      </w:r>
      <w:r w:rsidR="00A476B7" w:rsidRPr="007D64DF">
        <w:rPr>
          <w:rFonts w:cs="Times New Roman"/>
        </w:rPr>
        <w:t>“</w:t>
      </w:r>
      <w:r w:rsidRPr="007D64DF">
        <w:rPr>
          <w:rFonts w:cs="Times New Roman"/>
        </w:rPr>
        <w:t>independent administration</w:t>
      </w:r>
      <w:r w:rsidR="00A476B7" w:rsidRPr="007D64DF">
        <w:rPr>
          <w:rFonts w:cs="Times New Roman"/>
        </w:rPr>
        <w:t>”</w:t>
      </w:r>
      <w:r w:rsidRPr="007D64DF">
        <w:rPr>
          <w:rFonts w:cs="Times New Roman"/>
        </w:rPr>
        <w:t xml:space="preserve"> </w:t>
      </w:r>
      <w:r w:rsidR="00A476B7" w:rsidRPr="007D64DF">
        <w:rPr>
          <w:rFonts w:cs="Times New Roman"/>
        </w:rPr>
        <w:t xml:space="preserve">of pour-over-wills </w:t>
      </w:r>
      <w:r w:rsidRPr="007D64DF">
        <w:rPr>
          <w:rFonts w:cs="Times New Roman"/>
        </w:rPr>
        <w:t>and filed her non-probate tort claims four days after the pour-over estates had closed. See In re Hannah 431 S.W.3d 801 (Tex. App. May 13, 2014); Narvaez v. Powell 564 S.W.3d 49 (Tex. App. Jul 13, 2018); In re Estate of Hallmark 629 S.W.3d 433 (Tex. App. Aug 31, 2020); Mortensen v. Villegas 630 S.W.3d 355 (Tex. App.</w:t>
      </w:r>
      <w:r w:rsidR="00A476B7" w:rsidRPr="007D64DF">
        <w:rPr>
          <w:rFonts w:cs="Times New Roman"/>
        </w:rPr>
        <w:t xml:space="preserve"> Feb 1, 2021) and cases cited. </w:t>
      </w:r>
    </w:p>
    <w:p w:rsidR="00A476B7" w:rsidRPr="007D64DF" w:rsidRDefault="00A476B7" w:rsidP="00A476B7">
      <w:pPr>
        <w:keepNext w:val="0"/>
        <w:widowControl w:val="0"/>
        <w:rPr>
          <w:rFonts w:cs="Times New Roman"/>
        </w:rPr>
      </w:pPr>
      <w:r w:rsidRPr="007D64DF">
        <w:rPr>
          <w:rFonts w:cs="Times New Roman"/>
          <w:highlight w:val="yellow"/>
        </w:rPr>
        <w:t>Incestuous</w:t>
      </w:r>
      <w:r w:rsidRPr="007D64DF">
        <w:rPr>
          <w:rFonts w:cs="Times New Roman"/>
          <w:highlight w:val="yellow"/>
          <w:vertAlign w:val="superscript"/>
        </w:rPr>
        <w:footnoteReference w:id="5"/>
      </w:r>
      <w:r w:rsidRPr="007D64DF">
        <w:rPr>
          <w:rFonts w:cs="Times New Roman"/>
          <w:highlight w:val="yellow"/>
        </w:rPr>
        <w:t xml:space="preserve"> conflicts of interest among the participants.</w:t>
      </w:r>
    </w:p>
    <w:p w:rsidR="00805C9B" w:rsidRPr="00097B1D" w:rsidRDefault="00805C9B" w:rsidP="00097B1D">
      <w:pPr>
        <w:pStyle w:val="Heading4"/>
      </w:pPr>
      <w:r w:rsidRPr="00097B1D">
        <w:t xml:space="preserve">Attorney George Vie III </w:t>
      </w:r>
    </w:p>
    <w:p w:rsidR="00805C9B" w:rsidRDefault="00805C9B" w:rsidP="00805C9B">
      <w:pPr>
        <w:rPr>
          <w:rFonts w:cs="Times New Roman"/>
        </w:rPr>
      </w:pPr>
      <w:r w:rsidRPr="007D64DF">
        <w:rPr>
          <w:rFonts w:cs="Times New Roman"/>
        </w:rPr>
        <w:t xml:space="preserve">$5000.00 was paid </w:t>
      </w:r>
      <w:r w:rsidR="007F50EC">
        <w:rPr>
          <w:rFonts w:cs="Times New Roman"/>
        </w:rPr>
        <w:t xml:space="preserve">from the trust </w:t>
      </w:r>
      <w:r w:rsidRPr="007D64DF">
        <w:rPr>
          <w:rFonts w:cs="Times New Roman"/>
        </w:rPr>
        <w:t>to Attorney George Vie III</w:t>
      </w:r>
      <w:r>
        <w:rPr>
          <w:rStyle w:val="FootnoteReference"/>
          <w:rFonts w:cs="Times New Roman"/>
        </w:rPr>
        <w:footnoteReference w:id="6"/>
      </w:r>
      <w:r w:rsidR="007F50EC">
        <w:rPr>
          <w:rFonts w:cs="Times New Roman"/>
        </w:rPr>
        <w:t xml:space="preserve">, did not act in any untoward </w:t>
      </w:r>
      <w:proofErr w:type="gramStart"/>
      <w:r w:rsidR="007F50EC">
        <w:rPr>
          <w:rFonts w:cs="Times New Roman"/>
        </w:rPr>
        <w:t>manner</w:t>
      </w:r>
      <w:proofErr w:type="gramEnd"/>
      <w:r w:rsidR="007F50EC">
        <w:rPr>
          <w:rFonts w:cs="Times New Roman"/>
        </w:rPr>
        <w:t xml:space="preserve"> but conducted himself honestly and professionally.</w:t>
      </w:r>
    </w:p>
    <w:p w:rsidR="00805C9B" w:rsidRPr="000227FC" w:rsidRDefault="00805C9B" w:rsidP="00097B1D">
      <w:pPr>
        <w:pStyle w:val="Heading4"/>
      </w:pPr>
      <w:r w:rsidRPr="000227FC">
        <w:t>Attorney Jason B. Ostrom Texas State Bar No. 24027710, Fed. Id. No. 33680 [OSTROM]</w:t>
      </w:r>
    </w:p>
    <w:p w:rsidR="00A476B7" w:rsidRDefault="00805C9B" w:rsidP="009A7733">
      <w:pPr>
        <w:keepNext w:val="0"/>
        <w:widowControl w:val="0"/>
        <w:spacing w:after="0"/>
        <w:rPr>
          <w:rFonts w:cs="Times New Roman"/>
        </w:rPr>
      </w:pPr>
      <w:r>
        <w:rPr>
          <w:rFonts w:cs="Times New Roman"/>
        </w:rPr>
        <w:t>$</w:t>
      </w:r>
      <w:r w:rsidRPr="007D64DF">
        <w:rPr>
          <w:rFonts w:cs="Times New Roman"/>
        </w:rPr>
        <w:t xml:space="preserve">5000.00 </w:t>
      </w:r>
      <w:proofErr w:type="gramStart"/>
      <w:r w:rsidRPr="007D64DF">
        <w:rPr>
          <w:rFonts w:cs="Times New Roman"/>
        </w:rPr>
        <w:t>was paid</w:t>
      </w:r>
      <w:proofErr w:type="gramEnd"/>
      <w:r w:rsidRPr="007D64DF">
        <w:rPr>
          <w:rFonts w:cs="Times New Roman"/>
        </w:rPr>
        <w:t xml:space="preserve"> to Attorney</w:t>
      </w:r>
      <w:r>
        <w:rPr>
          <w:rFonts w:cs="Times New Roman"/>
        </w:rPr>
        <w:t xml:space="preserve"> </w:t>
      </w:r>
      <w:r w:rsidRPr="00805C9B">
        <w:rPr>
          <w:rFonts w:cs="Times New Roman"/>
        </w:rPr>
        <w:t>Jason B. Ostrom</w:t>
      </w:r>
      <w:r w:rsidR="007F50EC">
        <w:rPr>
          <w:rFonts w:cs="Times New Roman"/>
        </w:rPr>
        <w:t>.</w:t>
      </w:r>
      <w:r>
        <w:rPr>
          <w:rStyle w:val="FootnoteReference"/>
          <w:rFonts w:cs="Times New Roman"/>
        </w:rPr>
        <w:footnoteReference w:id="7"/>
      </w:r>
      <w:r w:rsidR="007F50EC">
        <w:rPr>
          <w:rFonts w:cs="Times New Roman"/>
        </w:rPr>
        <w:t xml:space="preserve"> Ostrom </w:t>
      </w:r>
      <w:proofErr w:type="gramStart"/>
      <w:r w:rsidR="007F50EC">
        <w:rPr>
          <w:rFonts w:cs="Times New Roman"/>
        </w:rPr>
        <w:t>double crossed</w:t>
      </w:r>
      <w:proofErr w:type="gramEnd"/>
      <w:r w:rsidR="007F50EC">
        <w:rPr>
          <w:rFonts w:cs="Times New Roman"/>
        </w:rPr>
        <w:t xml:space="preserve"> his client </w:t>
      </w:r>
      <w:r w:rsidR="00F3758B">
        <w:rPr>
          <w:rFonts w:cs="Times New Roman"/>
        </w:rPr>
        <w:t xml:space="preserve">after she went to great lengths to avoid the reprobate court, Ostrom caused his client’s federal case to vanish </w:t>
      </w:r>
      <w:r w:rsidR="007F50EC">
        <w:rPr>
          <w:rFonts w:cs="Times New Roman"/>
        </w:rPr>
        <w:t>and helped attorney Bobbie G. Bayless manufacture a hostage ransom imbroglio</w:t>
      </w:r>
      <w:r w:rsidR="00F3758B">
        <w:rPr>
          <w:rFonts w:cs="Times New Roman"/>
        </w:rPr>
        <w:t xml:space="preserve"> in the probate theater where law will not be allowed to interfere with filthy lucre operations</w:t>
      </w:r>
      <w:r w:rsidR="007F50EC">
        <w:rPr>
          <w:rFonts w:cs="Times New Roman"/>
        </w:rPr>
        <w:t xml:space="preserve">.  </w:t>
      </w:r>
    </w:p>
    <w:p w:rsidR="00805C9B" w:rsidRPr="007D64DF" w:rsidRDefault="00805C9B" w:rsidP="009A7733">
      <w:pPr>
        <w:keepNext w:val="0"/>
        <w:widowControl w:val="0"/>
        <w:spacing w:after="0"/>
        <w:rPr>
          <w:rFonts w:cs="Times New Roman"/>
        </w:rPr>
      </w:pPr>
    </w:p>
    <w:p w:rsidR="00766280" w:rsidRPr="000227FC" w:rsidRDefault="00766280" w:rsidP="000227FC">
      <w:pPr>
        <w:pStyle w:val="Heading4"/>
      </w:pPr>
      <w:r w:rsidRPr="000227FC">
        <w:t>Attorney Candace Kunz-Freed</w:t>
      </w:r>
      <w:r w:rsidR="000227FC" w:rsidRPr="000227FC">
        <w:t xml:space="preserve"> – Bait And Switch Estate Planning Grifter </w:t>
      </w:r>
    </w:p>
    <w:p w:rsidR="000227FC" w:rsidRPr="000227FC" w:rsidRDefault="000227FC" w:rsidP="000227FC"/>
    <w:p w:rsidR="00766280" w:rsidRPr="007D64DF" w:rsidRDefault="00766280" w:rsidP="00766280">
      <w:pPr>
        <w:rPr>
          <w:rFonts w:cs="Times New Roman"/>
        </w:rPr>
      </w:pPr>
    </w:p>
    <w:p w:rsidR="00766280" w:rsidRPr="007D64DF" w:rsidRDefault="00766280" w:rsidP="00766280">
      <w:pPr>
        <w:rPr>
          <w:rFonts w:cs="Times New Roman"/>
        </w:rPr>
      </w:pPr>
    </w:p>
    <w:p w:rsidR="00BB7368" w:rsidRPr="007D64DF" w:rsidRDefault="00BB7368" w:rsidP="000227FC">
      <w:pPr>
        <w:pStyle w:val="Heading4"/>
      </w:pPr>
      <w:r w:rsidRPr="007D64DF">
        <w:t xml:space="preserve">Attorney Stephen A Mendel, Texas State </w:t>
      </w:r>
      <w:proofErr w:type="gramStart"/>
      <w:r w:rsidRPr="007D64DF">
        <w:t>Bar</w:t>
      </w:r>
      <w:proofErr w:type="gramEnd"/>
      <w:r w:rsidRPr="007D64DF">
        <w:t xml:space="preserve"> No. 13930650</w:t>
      </w:r>
      <w:r w:rsidR="00A476B7" w:rsidRPr="007D64DF">
        <w:t xml:space="preserve"> [MENDEL]</w:t>
      </w:r>
    </w:p>
    <w:p w:rsidR="005552D8" w:rsidRPr="007D64DF" w:rsidRDefault="005552D8" w:rsidP="009A7733">
      <w:pPr>
        <w:keepNext w:val="0"/>
        <w:widowControl w:val="0"/>
        <w:rPr>
          <w:rFonts w:cs="Times New Roman"/>
        </w:rPr>
      </w:pPr>
    </w:p>
    <w:p w:rsidR="005552D8" w:rsidRPr="007D64DF" w:rsidRDefault="005552D8" w:rsidP="009A7733">
      <w:pPr>
        <w:keepNext w:val="0"/>
        <w:widowControl w:val="0"/>
        <w:rPr>
          <w:rFonts w:cs="Times New Roman"/>
        </w:rPr>
      </w:pPr>
    </w:p>
    <w:p w:rsidR="00BB7368" w:rsidRPr="007D64DF" w:rsidRDefault="00BB7368" w:rsidP="000227FC">
      <w:pPr>
        <w:pStyle w:val="Heading4"/>
      </w:pPr>
      <w:r w:rsidRPr="007D64DF">
        <w:t xml:space="preserve">Attorney Neal Spielman, Texas State </w:t>
      </w:r>
      <w:proofErr w:type="gramStart"/>
      <w:r w:rsidRPr="007D64DF">
        <w:t>Bar</w:t>
      </w:r>
      <w:proofErr w:type="gramEnd"/>
      <w:r w:rsidRPr="007D64DF">
        <w:t xml:space="preserve"> No. 00794678</w:t>
      </w:r>
      <w:r w:rsidR="00A476B7" w:rsidRPr="007D64DF">
        <w:t xml:space="preserve"> [SPIELMAN]</w:t>
      </w:r>
    </w:p>
    <w:p w:rsidR="005552D8" w:rsidRPr="007D64DF" w:rsidRDefault="005552D8" w:rsidP="009A7733">
      <w:pPr>
        <w:keepNext w:val="0"/>
        <w:widowControl w:val="0"/>
        <w:rPr>
          <w:rFonts w:cs="Times New Roman"/>
        </w:rPr>
      </w:pPr>
      <w:bookmarkStart w:id="7" w:name="_GoBack"/>
      <w:bookmarkEnd w:id="7"/>
    </w:p>
    <w:p w:rsidR="005552D8" w:rsidRPr="007D64DF" w:rsidRDefault="005552D8" w:rsidP="009A7733">
      <w:pPr>
        <w:keepNext w:val="0"/>
        <w:widowControl w:val="0"/>
        <w:rPr>
          <w:rFonts w:cs="Times New Roman"/>
        </w:rPr>
      </w:pPr>
    </w:p>
    <w:p w:rsidR="00721835" w:rsidRPr="007D64DF" w:rsidRDefault="00BB7368" w:rsidP="000227FC">
      <w:pPr>
        <w:pStyle w:val="Heading4"/>
      </w:pPr>
      <w:r w:rsidRPr="007D64DF">
        <w:t xml:space="preserve">Attorney Gregory Lester Texas State </w:t>
      </w:r>
      <w:proofErr w:type="gramStart"/>
      <w:r w:rsidRPr="007D64DF">
        <w:t>Bar</w:t>
      </w:r>
      <w:proofErr w:type="gramEnd"/>
      <w:r w:rsidRPr="007D64DF">
        <w:t xml:space="preserve"> No. 12235700</w:t>
      </w:r>
      <w:r w:rsidR="00A476B7" w:rsidRPr="007D64DF">
        <w:t xml:space="preserve"> [</w:t>
      </w:r>
      <w:r w:rsidR="00766280" w:rsidRPr="007D64DF">
        <w:t xml:space="preserve">FRAUD </w:t>
      </w:r>
      <w:r w:rsidR="00A476B7" w:rsidRPr="007D64DF">
        <w:t>LESTER]</w:t>
      </w:r>
    </w:p>
    <w:p w:rsidR="00DC7344" w:rsidRPr="007D64DF" w:rsidRDefault="00DC7344" w:rsidP="00F90090">
      <w:pPr>
        <w:keepNext w:val="0"/>
        <w:widowControl w:val="0"/>
        <w:rPr>
          <w:rFonts w:cs="Times New Roman"/>
        </w:rPr>
      </w:pPr>
      <w:r w:rsidRPr="007D64DF">
        <w:rPr>
          <w:rFonts w:cs="Times New Roman"/>
        </w:rPr>
        <w:t>Fraud Lester, Temporary Administrator for the</w:t>
      </w:r>
      <w:r w:rsidR="0056664D">
        <w:rPr>
          <w:rFonts w:cs="Times New Roman"/>
        </w:rPr>
        <w:t xml:space="preserve"> non-existent</w:t>
      </w:r>
      <w:r w:rsidRPr="007D64DF">
        <w:rPr>
          <w:rFonts w:cs="Times New Roman"/>
        </w:rPr>
        <w:t xml:space="preserve"> “Estate of Nelva Brunsting”, accepted an appointment for the limited purpose of evaluating the “claims”</w:t>
      </w:r>
      <w:r w:rsidR="00766280" w:rsidRPr="007D64DF">
        <w:rPr>
          <w:rFonts w:cs="Times New Roman"/>
        </w:rPr>
        <w:t xml:space="preserve"> pending in the case</w:t>
      </w:r>
      <w:r w:rsidRPr="007D64DF">
        <w:rPr>
          <w:rFonts w:cs="Times New Roman"/>
        </w:rPr>
        <w:t>.</w:t>
      </w:r>
      <w:r w:rsidR="007701AF">
        <w:rPr>
          <w:rFonts w:cs="Times New Roman"/>
        </w:rPr>
        <w:t xml:space="preserve"> What are the claims in the case? THERE ARE NO ESTATE RELATED CLAIMS!</w:t>
      </w:r>
    </w:p>
    <w:p w:rsidR="00DC7344" w:rsidRPr="007D64DF" w:rsidRDefault="00DC7344" w:rsidP="00DC7344">
      <w:pPr>
        <w:pStyle w:val="Quote"/>
        <w:rPr>
          <w:rFonts w:cs="Times New Roman"/>
        </w:rPr>
      </w:pPr>
      <w:proofErr w:type="gramStart"/>
      <w:r w:rsidRPr="007D64DF">
        <w:rPr>
          <w:rFonts w:cs="Times New Roman"/>
        </w:rPr>
        <w:t>Texas Estates Code Sec. 22.005.</w:t>
      </w:r>
      <w:proofErr w:type="gramEnd"/>
      <w:r w:rsidRPr="007D64DF">
        <w:rPr>
          <w:rFonts w:cs="Times New Roman"/>
        </w:rPr>
        <w:t xml:space="preserve"> </w:t>
      </w:r>
      <w:proofErr w:type="gramStart"/>
      <w:r w:rsidRPr="007D64DF">
        <w:rPr>
          <w:rFonts w:cs="Times New Roman"/>
        </w:rPr>
        <w:t>CLAIMS.</w:t>
      </w:r>
      <w:proofErr w:type="gramEnd"/>
      <w:r w:rsidRPr="007D64DF">
        <w:rPr>
          <w:rFonts w:cs="Times New Roman"/>
        </w:rPr>
        <w:t xml:space="preserve"> "Claims" includes:</w:t>
      </w:r>
    </w:p>
    <w:p w:rsidR="00DC7344" w:rsidRPr="007D64DF" w:rsidRDefault="00DC7344" w:rsidP="00DC7344">
      <w:pPr>
        <w:pStyle w:val="Quote"/>
        <w:rPr>
          <w:rFonts w:cs="Times New Roman"/>
        </w:rPr>
      </w:pPr>
      <w:r w:rsidRPr="007D64DF">
        <w:rPr>
          <w:rFonts w:cs="Times New Roman"/>
        </w:rPr>
        <w:t xml:space="preserve">(1) </w:t>
      </w:r>
      <w:proofErr w:type="gramStart"/>
      <w:r w:rsidRPr="007D64DF">
        <w:rPr>
          <w:rFonts w:cs="Times New Roman"/>
        </w:rPr>
        <w:t>liabilities</w:t>
      </w:r>
      <w:proofErr w:type="gramEnd"/>
      <w:r w:rsidRPr="007D64DF">
        <w:rPr>
          <w:rFonts w:cs="Times New Roman"/>
        </w:rPr>
        <w:t xml:space="preserve"> of a decedent that survive the decedent's</w:t>
      </w:r>
      <w:r w:rsidR="00F41AB6" w:rsidRPr="007D64DF">
        <w:rPr>
          <w:rFonts w:cs="Times New Roman"/>
        </w:rPr>
        <w:t xml:space="preserve"> </w:t>
      </w:r>
      <w:r w:rsidRPr="007D64DF">
        <w:rPr>
          <w:rFonts w:cs="Times New Roman"/>
        </w:rPr>
        <w:t>death, including taxes, regardless of whether the liabilities arise</w:t>
      </w:r>
      <w:r w:rsidR="00F41AB6" w:rsidRPr="007D64DF">
        <w:rPr>
          <w:rFonts w:cs="Times New Roman"/>
        </w:rPr>
        <w:t xml:space="preserve"> </w:t>
      </w:r>
      <w:r w:rsidRPr="007D64DF">
        <w:rPr>
          <w:rFonts w:cs="Times New Roman"/>
        </w:rPr>
        <w:t>in contract or tort or otherwise;</w:t>
      </w:r>
    </w:p>
    <w:p w:rsidR="00DC7344" w:rsidRPr="007D64DF" w:rsidRDefault="00DC7344" w:rsidP="00DC7344">
      <w:pPr>
        <w:pStyle w:val="Quote"/>
        <w:rPr>
          <w:rFonts w:cs="Times New Roman"/>
        </w:rPr>
      </w:pPr>
      <w:r w:rsidRPr="007D64DF">
        <w:rPr>
          <w:rFonts w:cs="Times New Roman"/>
        </w:rPr>
        <w:t xml:space="preserve">(2) </w:t>
      </w:r>
      <w:proofErr w:type="gramStart"/>
      <w:r w:rsidRPr="007D64DF">
        <w:rPr>
          <w:rFonts w:cs="Times New Roman"/>
        </w:rPr>
        <w:t>funeral</w:t>
      </w:r>
      <w:proofErr w:type="gramEnd"/>
      <w:r w:rsidRPr="007D64DF">
        <w:rPr>
          <w:rFonts w:cs="Times New Roman"/>
        </w:rPr>
        <w:t xml:space="preserve"> expenses;</w:t>
      </w:r>
    </w:p>
    <w:p w:rsidR="00DC7344" w:rsidRPr="007D64DF" w:rsidRDefault="00DC7344" w:rsidP="00DC7344">
      <w:pPr>
        <w:pStyle w:val="Quote"/>
        <w:rPr>
          <w:rFonts w:cs="Times New Roman"/>
        </w:rPr>
      </w:pPr>
      <w:r w:rsidRPr="007D64DF">
        <w:rPr>
          <w:rFonts w:cs="Times New Roman"/>
        </w:rPr>
        <w:t xml:space="preserve">(3) </w:t>
      </w:r>
      <w:proofErr w:type="gramStart"/>
      <w:r w:rsidRPr="007D64DF">
        <w:rPr>
          <w:rFonts w:cs="Times New Roman"/>
        </w:rPr>
        <w:t>the</w:t>
      </w:r>
      <w:proofErr w:type="gramEnd"/>
      <w:r w:rsidRPr="007D64DF">
        <w:rPr>
          <w:rFonts w:cs="Times New Roman"/>
        </w:rPr>
        <w:t xml:space="preserve"> expense of a tombstone;</w:t>
      </w:r>
    </w:p>
    <w:p w:rsidR="00DC7344" w:rsidRPr="007D64DF" w:rsidRDefault="00DC7344" w:rsidP="00DC7344">
      <w:pPr>
        <w:pStyle w:val="Quote"/>
        <w:rPr>
          <w:rFonts w:cs="Times New Roman"/>
        </w:rPr>
      </w:pPr>
      <w:r w:rsidRPr="007D64DF">
        <w:rPr>
          <w:rFonts w:cs="Times New Roman"/>
        </w:rPr>
        <w:t xml:space="preserve">(4) </w:t>
      </w:r>
      <w:proofErr w:type="gramStart"/>
      <w:r w:rsidRPr="007D64DF">
        <w:rPr>
          <w:rFonts w:cs="Times New Roman"/>
        </w:rPr>
        <w:t>expenses</w:t>
      </w:r>
      <w:proofErr w:type="gramEnd"/>
      <w:r w:rsidRPr="007D64DF">
        <w:rPr>
          <w:rFonts w:cs="Times New Roman"/>
        </w:rPr>
        <w:t xml:space="preserve"> of administration;</w:t>
      </w:r>
    </w:p>
    <w:p w:rsidR="00DC7344" w:rsidRPr="007D64DF" w:rsidRDefault="00DC7344" w:rsidP="00DC7344">
      <w:pPr>
        <w:pStyle w:val="Quote"/>
        <w:rPr>
          <w:rFonts w:cs="Times New Roman"/>
        </w:rPr>
      </w:pPr>
      <w:r w:rsidRPr="007D64DF">
        <w:rPr>
          <w:rFonts w:cs="Times New Roman"/>
        </w:rPr>
        <w:t xml:space="preserve">(5) </w:t>
      </w:r>
      <w:proofErr w:type="gramStart"/>
      <w:r w:rsidRPr="007D64DF">
        <w:rPr>
          <w:rFonts w:cs="Times New Roman"/>
        </w:rPr>
        <w:t>estate</w:t>
      </w:r>
      <w:proofErr w:type="gramEnd"/>
      <w:r w:rsidRPr="007D64DF">
        <w:rPr>
          <w:rFonts w:cs="Times New Roman"/>
        </w:rPr>
        <w:t xml:space="preserve"> and inheritance taxes; and</w:t>
      </w:r>
    </w:p>
    <w:p w:rsidR="00DC7344" w:rsidRPr="007D64DF" w:rsidRDefault="00DC7344" w:rsidP="00DC7344">
      <w:pPr>
        <w:pStyle w:val="Quote"/>
        <w:rPr>
          <w:rFonts w:cs="Times New Roman"/>
        </w:rPr>
      </w:pPr>
      <w:r w:rsidRPr="007D64DF">
        <w:rPr>
          <w:rFonts w:cs="Times New Roman"/>
        </w:rPr>
        <w:t xml:space="preserve">(6) </w:t>
      </w:r>
      <w:proofErr w:type="gramStart"/>
      <w:r w:rsidRPr="007D64DF">
        <w:rPr>
          <w:rFonts w:cs="Times New Roman"/>
        </w:rPr>
        <w:t>debts</w:t>
      </w:r>
      <w:proofErr w:type="gramEnd"/>
      <w:r w:rsidRPr="007D64DF">
        <w:rPr>
          <w:rFonts w:cs="Times New Roman"/>
        </w:rPr>
        <w:t xml:space="preserve"> due such estates.</w:t>
      </w:r>
    </w:p>
    <w:p w:rsidR="005552D8" w:rsidRPr="007D64DF" w:rsidRDefault="00DC7344" w:rsidP="00DC7344">
      <w:pPr>
        <w:pStyle w:val="Quote"/>
        <w:rPr>
          <w:rFonts w:cs="Times New Roman"/>
        </w:rPr>
      </w:pPr>
      <w:r w:rsidRPr="007D64DF">
        <w:rPr>
          <w:rFonts w:cs="Times New Roman"/>
        </w:rPr>
        <w:t xml:space="preserve">Added by Acts 2009, 81st Leg., R.S., Ch. 680 (H.B. </w:t>
      </w:r>
      <w:r w:rsidRPr="007D64DF">
        <w:rPr>
          <w:rFonts w:cs="Times New Roman"/>
          <w:color w:val="0000FF"/>
        </w:rPr>
        <w:t>2502</w:t>
      </w:r>
      <w:r w:rsidRPr="007D64DF">
        <w:rPr>
          <w:rFonts w:cs="Times New Roman"/>
        </w:rPr>
        <w:t>), Sec. 1, eff. January 1, 2014.</w:t>
      </w:r>
    </w:p>
    <w:p w:rsidR="007701AF" w:rsidRDefault="00F41AB6" w:rsidP="009A7733">
      <w:pPr>
        <w:keepNext w:val="0"/>
        <w:widowControl w:val="0"/>
        <w:rPr>
          <w:rFonts w:cs="Times New Roman"/>
        </w:rPr>
      </w:pPr>
      <w:r w:rsidRPr="007D64DF">
        <w:rPr>
          <w:rFonts w:cs="Times New Roman"/>
        </w:rPr>
        <w:t xml:space="preserve">Fraud Lester </w:t>
      </w:r>
      <w:r w:rsidR="007701AF">
        <w:rPr>
          <w:rFonts w:cs="Times New Roman"/>
        </w:rPr>
        <w:t xml:space="preserve">failed to identify a single “claim” related to the alleged “estate” of Nelva Brunsting. </w:t>
      </w:r>
    </w:p>
    <w:p w:rsidR="003F5B49" w:rsidRDefault="003F5B49" w:rsidP="003F5B49">
      <w:pPr>
        <w:pStyle w:val="Quote"/>
      </w:pPr>
      <w:proofErr w:type="gramStart"/>
      <w:r>
        <w:lastRenderedPageBreak/>
        <w:t>Tex. Est. Code Sec. 22.012.</w:t>
      </w:r>
      <w:proofErr w:type="gramEnd"/>
      <w:r>
        <w:t xml:space="preserve"> </w:t>
      </w:r>
      <w:proofErr w:type="gramStart"/>
      <w:r>
        <w:t>ESTATE.</w:t>
      </w:r>
      <w:proofErr w:type="gramEnd"/>
      <w:r>
        <w:t xml:space="preserve"> "Estate" means a decedent's property, as</w:t>
      </w:r>
    </w:p>
    <w:p w:rsidR="003F5B49" w:rsidRDefault="003F5B49" w:rsidP="003F5B49">
      <w:pPr>
        <w:pStyle w:val="Quote"/>
      </w:pPr>
      <w:proofErr w:type="gramStart"/>
      <w:r>
        <w:t>that</w:t>
      </w:r>
      <w:proofErr w:type="gramEnd"/>
      <w:r>
        <w:t xml:space="preserve"> property:</w:t>
      </w:r>
    </w:p>
    <w:p w:rsidR="003F5B49" w:rsidRDefault="003F5B49" w:rsidP="003F5B49">
      <w:pPr>
        <w:pStyle w:val="Quote"/>
      </w:pPr>
      <w:r>
        <w:t xml:space="preserve">(1) </w:t>
      </w:r>
      <w:proofErr w:type="gramStart"/>
      <w:r>
        <w:t>exists</w:t>
      </w:r>
      <w:proofErr w:type="gramEnd"/>
      <w:r>
        <w:t xml:space="preserve"> originally and as the property changes in form by sale, reinvestment, or otherwise;</w:t>
      </w:r>
    </w:p>
    <w:p w:rsidR="003F5B49" w:rsidRDefault="003F5B49" w:rsidP="003F5B49">
      <w:pPr>
        <w:pStyle w:val="Quote"/>
      </w:pPr>
      <w:r>
        <w:t xml:space="preserve">(2) </w:t>
      </w:r>
      <w:proofErr w:type="gramStart"/>
      <w:r>
        <w:t>is</w:t>
      </w:r>
      <w:proofErr w:type="gramEnd"/>
      <w:r>
        <w:t xml:space="preserve"> augmented by any accretions and other additions to</w:t>
      </w:r>
      <w:r w:rsidRPr="003F5B49">
        <w:t xml:space="preserve"> </w:t>
      </w:r>
      <w:r>
        <w:t>the property, including any property to be distributed to the decedent's representative by the trustee of a trust that terminates on the decedent's death, and substitutions for the property; and</w:t>
      </w:r>
    </w:p>
    <w:p w:rsidR="003F5B49" w:rsidRDefault="003F5B49" w:rsidP="003F5B49">
      <w:pPr>
        <w:pStyle w:val="Quote"/>
        <w:rPr>
          <w:rFonts w:cs="Times New Roman"/>
        </w:rPr>
      </w:pPr>
      <w:r>
        <w:t xml:space="preserve">(3) </w:t>
      </w:r>
      <w:proofErr w:type="gramStart"/>
      <w:r>
        <w:t>is</w:t>
      </w:r>
      <w:proofErr w:type="gramEnd"/>
      <w:r>
        <w:t xml:space="preserve"> diminished by any decreases in or distributions from the property.</w:t>
      </w:r>
    </w:p>
    <w:p w:rsidR="003F5B49" w:rsidRDefault="003F5B49" w:rsidP="009A7733">
      <w:pPr>
        <w:keepNext w:val="0"/>
        <w:widowControl w:val="0"/>
        <w:rPr>
          <w:rFonts w:cs="Times New Roman"/>
        </w:rPr>
      </w:pPr>
      <w:r w:rsidRPr="007D64DF">
        <w:rPr>
          <w:rFonts w:cs="Times New Roman"/>
        </w:rPr>
        <w:t>Fraud Lester never mentioned the decedents’ pour-over-will</w:t>
      </w:r>
      <w:r>
        <w:rPr>
          <w:rFonts w:cs="Times New Roman"/>
        </w:rPr>
        <w:t>s;</w:t>
      </w:r>
      <w:r w:rsidRPr="007D64DF">
        <w:rPr>
          <w:rFonts w:cs="Times New Roman"/>
        </w:rPr>
        <w:t xml:space="preserve"> never identified the living trust as the sole devisee</w:t>
      </w:r>
      <w:r>
        <w:rPr>
          <w:rFonts w:cs="Times New Roman"/>
        </w:rPr>
        <w:t>;</w:t>
      </w:r>
      <w:r w:rsidRPr="007D64DF">
        <w:rPr>
          <w:rFonts w:cs="Times New Roman"/>
        </w:rPr>
        <w:t xml:space="preserve"> never mentioned the inventory appraisement and list of claims</w:t>
      </w:r>
      <w:r>
        <w:rPr>
          <w:rFonts w:cs="Times New Roman"/>
        </w:rPr>
        <w:t xml:space="preserve">, </w:t>
      </w:r>
      <w:r w:rsidRPr="007D64DF">
        <w:rPr>
          <w:rFonts w:cs="Times New Roman"/>
        </w:rPr>
        <w:t>never mentioned the docket or the fact that the pour over was complete and the probate closed</w:t>
      </w:r>
      <w:r>
        <w:rPr>
          <w:rFonts w:cs="Times New Roman"/>
        </w:rPr>
        <w:t xml:space="preserve"> before non-probate claims were even filed in the probate court</w:t>
      </w:r>
      <w:r w:rsidRPr="007D64DF">
        <w:rPr>
          <w:rFonts w:cs="Times New Roman"/>
        </w:rPr>
        <w:t>.</w:t>
      </w:r>
    </w:p>
    <w:p w:rsidR="00766280" w:rsidRPr="007D64DF" w:rsidRDefault="00321799" w:rsidP="009A7733">
      <w:pPr>
        <w:keepNext w:val="0"/>
        <w:widowControl w:val="0"/>
        <w:rPr>
          <w:rFonts w:cs="Times New Roman"/>
        </w:rPr>
      </w:pPr>
      <w:r w:rsidRPr="007D64DF">
        <w:rPr>
          <w:rFonts w:cs="Times New Roman"/>
        </w:rPr>
        <w:t>Instead Fraud Lester ran straight to the in Terrorem clause in the (alleged) August 25, 2010 “</w:t>
      </w:r>
      <w:r w:rsidRPr="007D64DF">
        <w:rPr>
          <w:rFonts w:cs="Times New Roman"/>
          <w:i/>
        </w:rPr>
        <w:t>Qualified Beneficiary Designation and Testamentary Power of Appointment under Living Trust Agreement</w:t>
      </w:r>
      <w:r w:rsidRPr="007D64DF">
        <w:rPr>
          <w:rFonts w:cs="Times New Roman"/>
        </w:rPr>
        <w:t>”</w:t>
      </w:r>
      <w:r w:rsidR="007701AF">
        <w:rPr>
          <w:rFonts w:cs="Times New Roman"/>
        </w:rPr>
        <w:t>,</w:t>
      </w:r>
      <w:r w:rsidRPr="007D64DF">
        <w:rPr>
          <w:rFonts w:cs="Times New Roman"/>
        </w:rPr>
        <w:t xml:space="preserve"> (</w:t>
      </w:r>
      <w:r w:rsidR="007701AF">
        <w:rPr>
          <w:rFonts w:cs="Times New Roman"/>
        </w:rPr>
        <w:t xml:space="preserve">8/25/2010 </w:t>
      </w:r>
      <w:r w:rsidRPr="007D64DF">
        <w:rPr>
          <w:rFonts w:cs="Times New Roman"/>
        </w:rPr>
        <w:t xml:space="preserve">QBD) </w:t>
      </w:r>
      <w:r w:rsidR="007701AF">
        <w:rPr>
          <w:rFonts w:cs="Times New Roman"/>
        </w:rPr>
        <w:t>containing the public policy offending corruption of blood provisions. This instrument is not in evidence, is a forgery that cannot be qualified as evidence and even if they could produce a wet signed original</w:t>
      </w:r>
      <w:r w:rsidR="003F5B49">
        <w:rPr>
          <w:rFonts w:cs="Times New Roman"/>
        </w:rPr>
        <w:t xml:space="preserve">, </w:t>
      </w:r>
      <w:r w:rsidR="007701AF">
        <w:rPr>
          <w:rFonts w:cs="Times New Roman"/>
        </w:rPr>
        <w:t>or even one of the three signature page versions, the instrument is void on its face for the absence of two disinterested witness</w:t>
      </w:r>
      <w:r w:rsidR="003F5B49">
        <w:rPr>
          <w:rFonts w:cs="Times New Roman"/>
        </w:rPr>
        <w:t xml:space="preserve"> signatures required of “testamentary” instruments. </w:t>
      </w:r>
      <w:r w:rsidR="007701AF">
        <w:rPr>
          <w:rFonts w:cs="Times New Roman"/>
        </w:rPr>
        <w:t xml:space="preserve">Oh, but </w:t>
      </w:r>
      <w:proofErr w:type="gramStart"/>
      <w:r w:rsidR="007701AF">
        <w:rPr>
          <w:rFonts w:cs="Times New Roman"/>
        </w:rPr>
        <w:t>let’s</w:t>
      </w:r>
      <w:proofErr w:type="gramEnd"/>
      <w:r w:rsidR="007701AF">
        <w:rPr>
          <w:rFonts w:cs="Times New Roman"/>
        </w:rPr>
        <w:t xml:space="preserve"> not burden ourselves with law. After all, attorneys a</w:t>
      </w:r>
      <w:r w:rsidR="003F5B49">
        <w:rPr>
          <w:rFonts w:cs="Times New Roman"/>
        </w:rPr>
        <w:t>nd judges are above the law.</w:t>
      </w:r>
      <w:r w:rsidR="007701AF">
        <w:rPr>
          <w:rFonts w:cs="Times New Roman"/>
        </w:rPr>
        <w:t xml:space="preserve">   </w:t>
      </w:r>
    </w:p>
    <w:p w:rsidR="005552D8" w:rsidRDefault="00766280" w:rsidP="007701AF">
      <w:pPr>
        <w:keepNext w:val="0"/>
        <w:widowControl w:val="0"/>
        <w:rPr>
          <w:rFonts w:cs="Times New Roman"/>
        </w:rPr>
      </w:pPr>
      <w:r w:rsidRPr="007D64DF">
        <w:rPr>
          <w:rFonts w:cs="Times New Roman"/>
        </w:rPr>
        <w:t>ATTORNEY Gregory Lester “</w:t>
      </w:r>
      <w:r w:rsidRPr="007D64DF">
        <w:rPr>
          <w:rFonts w:cs="Times New Roman"/>
          <w:i/>
        </w:rPr>
        <w:t>Temporary Administrator for the Estate of Nelva Brunsting</w:t>
      </w:r>
      <w:r w:rsidRPr="007D64DF">
        <w:rPr>
          <w:rFonts w:cs="Times New Roman"/>
        </w:rPr>
        <w:t xml:space="preserve">” was paid </w:t>
      </w:r>
      <w:r w:rsidR="00321799" w:rsidRPr="007D64DF">
        <w:rPr>
          <w:rFonts w:cs="Times New Roman"/>
        </w:rPr>
        <w:t xml:space="preserve">$19,907.40 </w:t>
      </w:r>
      <w:r w:rsidRPr="007D64DF">
        <w:rPr>
          <w:rFonts w:cs="Times New Roman"/>
        </w:rPr>
        <w:t>out of the family trust.</w:t>
      </w:r>
      <w:r w:rsidR="007701AF">
        <w:rPr>
          <w:rFonts w:cs="Times New Roman"/>
        </w:rPr>
        <w:t xml:space="preserve"> His billing statement shows that he spent nearly all of his time with Neal Spielman, counsel for Defendant, “imposter” Co-Trustee Amy Brunsting. The Order was to pay Lester from the “estate”, </w:t>
      </w:r>
      <w:r w:rsidR="00321799" w:rsidRPr="007D64DF">
        <w:rPr>
          <w:rFonts w:cs="Times New Roman"/>
        </w:rPr>
        <w:t>an estate that does not have a representative or a corpus</w:t>
      </w:r>
      <w:r w:rsidR="007701AF">
        <w:rPr>
          <w:rFonts w:cs="Times New Roman"/>
        </w:rPr>
        <w:t xml:space="preserve">. </w:t>
      </w:r>
      <w:proofErr w:type="gramStart"/>
      <w:r w:rsidR="007701AF">
        <w:rPr>
          <w:rFonts w:cs="Times New Roman"/>
        </w:rPr>
        <w:t>Instead</w:t>
      </w:r>
      <w:proofErr w:type="gramEnd"/>
      <w:r w:rsidR="007701AF">
        <w:rPr>
          <w:rFonts w:cs="Times New Roman"/>
        </w:rPr>
        <w:t xml:space="preserve"> the Fake Co-Trustees had no problem misapplying fiduciary property from the trust to reward Fraud Lester for his collusion. </w:t>
      </w:r>
    </w:p>
    <w:p w:rsidR="007701AF" w:rsidRPr="007D64DF" w:rsidRDefault="007701AF" w:rsidP="007701AF">
      <w:pPr>
        <w:keepNext w:val="0"/>
        <w:widowControl w:val="0"/>
        <w:rPr>
          <w:rFonts w:cs="Times New Roman"/>
        </w:rPr>
      </w:pPr>
    </w:p>
    <w:p w:rsidR="00F41AB6" w:rsidRPr="007D64DF" w:rsidRDefault="00F41AB6" w:rsidP="009A7733">
      <w:pPr>
        <w:keepNext w:val="0"/>
        <w:widowControl w:val="0"/>
        <w:rPr>
          <w:rFonts w:cs="Times New Roman"/>
        </w:rPr>
      </w:pPr>
    </w:p>
    <w:p w:rsidR="00F41AB6" w:rsidRPr="007D64DF" w:rsidRDefault="00F41AB6" w:rsidP="009A7733">
      <w:pPr>
        <w:keepNext w:val="0"/>
        <w:widowControl w:val="0"/>
        <w:rPr>
          <w:rFonts w:cs="Times New Roman"/>
        </w:rPr>
      </w:pPr>
    </w:p>
    <w:p w:rsidR="00F41AB6" w:rsidRPr="007D64DF" w:rsidRDefault="00F41AB6" w:rsidP="009A7733">
      <w:pPr>
        <w:keepNext w:val="0"/>
        <w:widowControl w:val="0"/>
        <w:rPr>
          <w:rFonts w:cs="Times New Roman"/>
        </w:rPr>
      </w:pPr>
    </w:p>
    <w:p w:rsidR="00F41AB6" w:rsidRPr="007D64DF" w:rsidRDefault="00F41AB6" w:rsidP="009A7733">
      <w:pPr>
        <w:keepNext w:val="0"/>
        <w:widowControl w:val="0"/>
        <w:rPr>
          <w:rFonts w:cs="Times New Roman"/>
        </w:rPr>
      </w:pPr>
    </w:p>
    <w:p w:rsidR="00721835" w:rsidRPr="007D64DF" w:rsidRDefault="00721835" w:rsidP="000227FC">
      <w:pPr>
        <w:pStyle w:val="Heading4"/>
      </w:pPr>
      <w:r w:rsidRPr="007D64DF">
        <w:lastRenderedPageBreak/>
        <w:t>Attorney Jill Willard-Young Texas State Bar No. 00797670</w:t>
      </w:r>
      <w:r w:rsidR="00A476B7" w:rsidRPr="007D64DF">
        <w:t xml:space="preserve"> [YOUNG]</w:t>
      </w:r>
    </w:p>
    <w:p w:rsidR="005552D8" w:rsidRPr="007D64DF" w:rsidRDefault="005552D8" w:rsidP="009A7733">
      <w:pPr>
        <w:keepNext w:val="0"/>
        <w:widowControl w:val="0"/>
        <w:rPr>
          <w:rFonts w:cs="Times New Roman"/>
        </w:rPr>
      </w:pPr>
    </w:p>
    <w:p w:rsidR="005552D8" w:rsidRPr="007D64DF" w:rsidRDefault="005552D8" w:rsidP="009A7733">
      <w:pPr>
        <w:keepNext w:val="0"/>
        <w:widowControl w:val="0"/>
        <w:rPr>
          <w:rFonts w:cs="Times New Roman"/>
        </w:rPr>
      </w:pPr>
    </w:p>
    <w:p w:rsidR="00BB7368" w:rsidRPr="007D64DF" w:rsidRDefault="00BB7368" w:rsidP="009A7733">
      <w:pPr>
        <w:keepNext w:val="0"/>
        <w:widowControl w:val="0"/>
        <w:rPr>
          <w:rFonts w:cs="Times New Roman"/>
        </w:rPr>
      </w:pPr>
      <w:r w:rsidRPr="007D64DF">
        <w:rPr>
          <w:rFonts w:cs="Times New Roman"/>
        </w:rPr>
        <w:t>Additional participants include but are not limited to the estate planning attorneys’ malpractice insurance company attorneys who milk the malpractice insurance money cow when what we are looking at is clearly fraud and collusion and not professional negligence</w:t>
      </w:r>
      <w:r w:rsidR="00D61BF6" w:rsidRPr="007D64DF">
        <w:rPr>
          <w:rFonts w:cs="Times New Roman"/>
        </w:rPr>
        <w:t>. The malpractice insurance company attorneys are guilty of stealing from the insurance coverage</w:t>
      </w:r>
      <w:r w:rsidRPr="007D64DF">
        <w:rPr>
          <w:rFonts w:cs="Times New Roman"/>
        </w:rPr>
        <w:t>.</w:t>
      </w:r>
    </w:p>
    <w:p w:rsidR="00A476B7" w:rsidRPr="007D64DF" w:rsidRDefault="00A476B7" w:rsidP="00A476B7">
      <w:pPr>
        <w:rPr>
          <w:rFonts w:cs="Times New Roman"/>
        </w:rPr>
      </w:pPr>
    </w:p>
    <w:p w:rsidR="00BB7368" w:rsidRPr="007D64DF" w:rsidRDefault="00BB7368" w:rsidP="000227FC">
      <w:pPr>
        <w:pStyle w:val="Heading4"/>
      </w:pPr>
      <w:r w:rsidRPr="007D64DF">
        <w:t>Attorney Zandra E. Foley, State Bar No. 24032085</w:t>
      </w:r>
    </w:p>
    <w:p w:rsidR="00A476B7" w:rsidRPr="007D64DF" w:rsidRDefault="00A476B7" w:rsidP="00A476B7">
      <w:pPr>
        <w:rPr>
          <w:rFonts w:cs="Times New Roman"/>
        </w:rPr>
      </w:pPr>
    </w:p>
    <w:p w:rsidR="00867C8F" w:rsidRPr="007D64DF" w:rsidRDefault="00BB7368" w:rsidP="000227FC">
      <w:pPr>
        <w:pStyle w:val="Heading4"/>
      </w:pPr>
      <w:r w:rsidRPr="007D64DF">
        <w:t xml:space="preserve">Attorney Cory S Reed, Texas </w:t>
      </w:r>
      <w:proofErr w:type="gramStart"/>
      <w:r w:rsidRPr="007D64DF">
        <w:t>Bar</w:t>
      </w:r>
      <w:proofErr w:type="gramEnd"/>
      <w:r w:rsidRPr="007D64DF">
        <w:t xml:space="preserve"> No. 24076640</w:t>
      </w:r>
    </w:p>
    <w:p w:rsidR="00A476B7" w:rsidRPr="007D64DF" w:rsidRDefault="00A476B7" w:rsidP="00A476B7">
      <w:pPr>
        <w:rPr>
          <w:rFonts w:cs="Times New Roman"/>
        </w:rPr>
      </w:pPr>
    </w:p>
    <w:p w:rsidR="00867C8F" w:rsidRPr="007D64DF" w:rsidRDefault="00867C8F" w:rsidP="000227FC">
      <w:pPr>
        <w:pStyle w:val="Heading4"/>
      </w:pPr>
      <w:r w:rsidRPr="007D64DF">
        <w:t>Harris County Texas Probate Court No. 4</w:t>
      </w:r>
    </w:p>
    <w:p w:rsidR="00A476B7" w:rsidRPr="007D64DF" w:rsidRDefault="00A476B7" w:rsidP="00A476B7">
      <w:pPr>
        <w:rPr>
          <w:rFonts w:cs="Times New Roman"/>
        </w:rPr>
      </w:pPr>
    </w:p>
    <w:p w:rsidR="00A476B7" w:rsidRPr="007D64DF" w:rsidRDefault="00A476B7" w:rsidP="000227FC">
      <w:pPr>
        <w:pStyle w:val="Heading4"/>
      </w:pPr>
      <w:r w:rsidRPr="007D64DF">
        <w:t>County Employee/Appointee (Associate Judge) Clarinda Comstock</w:t>
      </w:r>
    </w:p>
    <w:p w:rsidR="00C95012" w:rsidRPr="007D64DF" w:rsidRDefault="00766280" w:rsidP="00766280">
      <w:pPr>
        <w:rPr>
          <w:rFonts w:cs="Times New Roman"/>
        </w:rPr>
      </w:pPr>
      <w:r w:rsidRPr="007D64DF">
        <w:rPr>
          <w:rFonts w:cs="Times New Roman"/>
        </w:rPr>
        <w:t xml:space="preserve">The unelected </w:t>
      </w:r>
      <w:r w:rsidR="00C95012" w:rsidRPr="007D64DF">
        <w:rPr>
          <w:rFonts w:cs="Times New Roman"/>
        </w:rPr>
        <w:t>county employee called “</w:t>
      </w:r>
      <w:r w:rsidRPr="007D64DF">
        <w:rPr>
          <w:rFonts w:cs="Times New Roman"/>
        </w:rPr>
        <w:t>associate judge</w:t>
      </w:r>
      <w:r w:rsidR="00C95012" w:rsidRPr="007D64DF">
        <w:rPr>
          <w:rFonts w:cs="Times New Roman"/>
        </w:rPr>
        <w:t>”</w:t>
      </w:r>
      <w:r w:rsidRPr="007D64DF">
        <w:rPr>
          <w:rFonts w:cs="Times New Roman"/>
        </w:rPr>
        <w:t xml:space="preserve"> appears to be the lynchpin</w:t>
      </w:r>
      <w:r w:rsidR="00CE08F7" w:rsidRPr="007D64DF">
        <w:rPr>
          <w:rFonts w:cs="Times New Roman"/>
        </w:rPr>
        <w:t xml:space="preserve"> (the coordinator of the grift)</w:t>
      </w:r>
      <w:r w:rsidRPr="007D64DF">
        <w:rPr>
          <w:rFonts w:cs="Times New Roman"/>
        </w:rPr>
        <w:t xml:space="preserve"> in the County’s </w:t>
      </w:r>
      <w:r w:rsidR="00CE08F7" w:rsidRPr="007D64DF">
        <w:rPr>
          <w:rFonts w:cs="Times New Roman"/>
        </w:rPr>
        <w:t>re</w:t>
      </w:r>
      <w:r w:rsidRPr="007D64DF">
        <w:rPr>
          <w:rFonts w:cs="Times New Roman"/>
        </w:rPr>
        <w:t>probate theater.</w:t>
      </w:r>
      <w:r w:rsidR="00CE08F7" w:rsidRPr="007D64DF">
        <w:rPr>
          <w:rFonts w:cs="Times New Roman"/>
        </w:rPr>
        <w:t xml:space="preserve"> </w:t>
      </w:r>
      <w:r w:rsidRPr="007D64DF">
        <w:rPr>
          <w:rFonts w:cs="Times New Roman"/>
        </w:rPr>
        <w:t xml:space="preserve"> </w:t>
      </w:r>
    </w:p>
    <w:p w:rsidR="007D64DF" w:rsidRPr="006A4F36" w:rsidRDefault="002E2487" w:rsidP="006A4F36">
      <w:pPr>
        <w:rPr>
          <w:rFonts w:cs="Times New Roman"/>
        </w:rPr>
      </w:pPr>
      <w:r w:rsidRPr="007D64DF">
        <w:rPr>
          <w:rFonts w:cs="Times New Roman"/>
        </w:rPr>
        <w:t xml:space="preserve">The primary objective of the Probate Mafia is the theft of family generational wealth. The methods </w:t>
      </w:r>
      <w:proofErr w:type="gramStart"/>
      <w:r w:rsidRPr="007D64DF">
        <w:rPr>
          <w:rFonts w:cs="Times New Roman"/>
        </w:rPr>
        <w:t>are all directly related</w:t>
      </w:r>
      <w:proofErr w:type="gramEnd"/>
      <w:r w:rsidRPr="007D64DF">
        <w:rPr>
          <w:rFonts w:cs="Times New Roman"/>
        </w:rPr>
        <w:t xml:space="preserve"> to revenue streams. One of the primary schemes is the theft of family generational wealth by abduction. This horrific script involves the abuse of language by giving abduction, </w:t>
      </w:r>
      <w:proofErr w:type="gramStart"/>
      <w:r w:rsidRPr="007D64DF">
        <w:rPr>
          <w:rFonts w:cs="Times New Roman"/>
        </w:rPr>
        <w:t>robbery</w:t>
      </w:r>
      <w:proofErr w:type="gramEnd"/>
      <w:r w:rsidRPr="007D64DF">
        <w:rPr>
          <w:rFonts w:cs="Times New Roman"/>
        </w:rPr>
        <w:t xml:space="preserve"> and hospice processing homicide the glorifying label of GUADIANSHIP PROTECTION. </w:t>
      </w:r>
    </w:p>
    <w:p w:rsidR="00F72F92" w:rsidRPr="007D64DF" w:rsidRDefault="00736A76" w:rsidP="00F72F92">
      <w:pPr>
        <w:keepNext w:val="0"/>
        <w:spacing w:after="0" w:line="240" w:lineRule="auto"/>
        <w:ind w:firstLine="0"/>
        <w:jc w:val="left"/>
        <w:rPr>
          <w:rFonts w:eastAsia="Times New Roman" w:cs="Times New Roman"/>
        </w:rPr>
      </w:pPr>
      <w:proofErr w:type="gramStart"/>
      <w:r w:rsidRPr="007D64DF">
        <w:rPr>
          <w:rFonts w:eastAsia="Times New Roman" w:cs="Times New Roman"/>
        </w:rPr>
        <w:t>Let’s</w:t>
      </w:r>
      <w:proofErr w:type="gramEnd"/>
      <w:r w:rsidRPr="007D64DF">
        <w:rPr>
          <w:rFonts w:eastAsia="Times New Roman" w:cs="Times New Roman"/>
        </w:rPr>
        <w:t xml:space="preserve"> look at the </w:t>
      </w:r>
      <w:r w:rsidR="006A4F36">
        <w:rPr>
          <w:rFonts w:eastAsia="Times New Roman" w:cs="Times New Roman"/>
        </w:rPr>
        <w:t xml:space="preserve">driving </w:t>
      </w:r>
      <w:r w:rsidRPr="007D64DF">
        <w:rPr>
          <w:rFonts w:eastAsia="Times New Roman" w:cs="Times New Roman"/>
        </w:rPr>
        <w:t>issue from a management perspective:</w:t>
      </w:r>
    </w:p>
    <w:p w:rsidR="00736A76" w:rsidRPr="007D64DF" w:rsidRDefault="00736A76" w:rsidP="00F72F92">
      <w:pPr>
        <w:keepNext w:val="0"/>
        <w:spacing w:after="0" w:line="240" w:lineRule="auto"/>
        <w:ind w:firstLine="0"/>
        <w:jc w:val="left"/>
        <w:rPr>
          <w:rFonts w:eastAsia="Times New Roman" w:cs="Times New Roman"/>
        </w:rPr>
      </w:pPr>
    </w:p>
    <w:p w:rsidR="00736A76" w:rsidRPr="007D64DF" w:rsidRDefault="00736A76" w:rsidP="00736A76">
      <w:pPr>
        <w:pStyle w:val="Heading2"/>
        <w:rPr>
          <w:rFonts w:cs="Times New Roman"/>
          <w:sz w:val="24"/>
          <w:szCs w:val="24"/>
        </w:rPr>
      </w:pPr>
      <w:r w:rsidRPr="007D64DF">
        <w:rPr>
          <w:rFonts w:cs="Times New Roman"/>
          <w:sz w:val="24"/>
          <w:szCs w:val="24"/>
        </w:rPr>
        <w:t>How Will We Care for Aging Baby Boomers?</w:t>
      </w:r>
    </w:p>
    <w:p w:rsidR="00736A76" w:rsidRPr="00736A76" w:rsidRDefault="00736A76" w:rsidP="006A4F36">
      <w:pPr>
        <w:keepNext w:val="0"/>
        <w:spacing w:before="100" w:beforeAutospacing="1" w:after="100" w:afterAutospacing="1" w:line="240" w:lineRule="auto"/>
        <w:ind w:firstLine="0"/>
        <w:rPr>
          <w:rFonts w:eastAsia="Times New Roman" w:cs="Times New Roman"/>
        </w:rPr>
      </w:pPr>
      <w:r w:rsidRPr="00736A76">
        <w:rPr>
          <w:rFonts w:eastAsia="Times New Roman" w:cs="Times New Roman"/>
        </w:rPr>
        <w:t>Historically, the age distribution of the population has looked like a pyramid. The bottom largest section was children, the middle, slightly smaller section was working adults, and the top of the pyramid was seniors. This worked out well, because the younger population was able to financially support and care for the much smaller older segment.</w:t>
      </w:r>
    </w:p>
    <w:p w:rsidR="00736A76" w:rsidRPr="00736A76" w:rsidRDefault="00736A76" w:rsidP="006A4F36">
      <w:pPr>
        <w:keepNext w:val="0"/>
        <w:spacing w:before="100" w:beforeAutospacing="1" w:after="100" w:afterAutospacing="1" w:line="240" w:lineRule="auto"/>
        <w:ind w:firstLine="0"/>
        <w:rPr>
          <w:rFonts w:eastAsia="Times New Roman" w:cs="Times New Roman"/>
        </w:rPr>
      </w:pPr>
      <w:r w:rsidRPr="00736A76">
        <w:rPr>
          <w:rFonts w:eastAsia="Times New Roman" w:cs="Times New Roman"/>
        </w:rPr>
        <w:lastRenderedPageBreak/>
        <w:t xml:space="preserve">We no longer have that pyramid. In most countries, the population distribution now looks like a light bulb, with a narrow base of children, a bulbous segment of adults, and a </w:t>
      </w:r>
      <w:proofErr w:type="gramStart"/>
      <w:r w:rsidRPr="00736A76">
        <w:rPr>
          <w:rFonts w:eastAsia="Times New Roman" w:cs="Times New Roman"/>
        </w:rPr>
        <w:t>narrowing</w:t>
      </w:r>
      <w:proofErr w:type="gramEnd"/>
      <w:r w:rsidRPr="00736A76">
        <w:rPr>
          <w:rFonts w:eastAsia="Times New Roman" w:cs="Times New Roman"/>
        </w:rPr>
        <w:t xml:space="preserve"> but still very large segment of older adults.</w:t>
      </w:r>
    </w:p>
    <w:p w:rsidR="00736A76" w:rsidRPr="00736A76" w:rsidRDefault="00736A76" w:rsidP="006A4F36">
      <w:pPr>
        <w:keepNext w:val="0"/>
        <w:spacing w:before="100" w:beforeAutospacing="1" w:after="100" w:afterAutospacing="1" w:line="240" w:lineRule="auto"/>
        <w:ind w:firstLine="0"/>
        <w:rPr>
          <w:rFonts w:eastAsia="Times New Roman" w:cs="Times New Roman"/>
        </w:rPr>
      </w:pPr>
      <w:r w:rsidRPr="00736A76">
        <w:rPr>
          <w:rFonts w:eastAsia="Times New Roman" w:cs="Times New Roman"/>
        </w:rPr>
        <w:t xml:space="preserve">Part of the equation is the fact that life spans have gotten longer, which is wonderful. </w:t>
      </w:r>
      <w:proofErr w:type="gramStart"/>
      <w:r w:rsidRPr="00736A76">
        <w:rPr>
          <w:rFonts w:eastAsia="Times New Roman" w:cs="Times New Roman"/>
        </w:rPr>
        <w:t>But</w:t>
      </w:r>
      <w:proofErr w:type="gramEnd"/>
      <w:r w:rsidRPr="00736A76">
        <w:rPr>
          <w:rFonts w:eastAsia="Times New Roman" w:cs="Times New Roman"/>
        </w:rPr>
        <w:t xml:space="preserve"> the funds to support this aging population — through social security and Medicare in the U.S., for example — are dwindling, as the payer base is shrinking dramatically.</w:t>
      </w:r>
    </w:p>
    <w:p w:rsidR="006A4F36" w:rsidRPr="006A4F36" w:rsidRDefault="006A4F36" w:rsidP="006A4F36">
      <w:pPr>
        <w:keepNext w:val="0"/>
        <w:spacing w:after="0" w:line="240" w:lineRule="auto"/>
        <w:ind w:firstLine="0"/>
        <w:jc w:val="left"/>
        <w:rPr>
          <w:rFonts w:eastAsia="Times New Roman" w:cs="Times New Roman"/>
        </w:rPr>
      </w:pPr>
      <w:r w:rsidRPr="006A4F36">
        <w:rPr>
          <w:rFonts w:eastAsia="Times New Roman" w:cs="Times New Roman"/>
        </w:rPr>
        <w:t>County of Harris</w:t>
      </w:r>
    </w:p>
    <w:p w:rsidR="006A4F36" w:rsidRPr="006A4F36" w:rsidRDefault="006A4F36" w:rsidP="006A4F36">
      <w:pPr>
        <w:keepNext w:val="0"/>
        <w:spacing w:after="0" w:line="240" w:lineRule="auto"/>
        <w:ind w:firstLine="0"/>
        <w:jc w:val="left"/>
        <w:rPr>
          <w:rFonts w:eastAsia="Times New Roman" w:cs="Times New Roman"/>
        </w:rPr>
      </w:pPr>
      <w:r w:rsidRPr="006A4F36">
        <w:rPr>
          <w:rFonts w:eastAsia="Times New Roman" w:cs="Times New Roman"/>
        </w:rPr>
        <w:t xml:space="preserve">201 Caroline St. </w:t>
      </w:r>
      <w:proofErr w:type="spellStart"/>
      <w:r w:rsidRPr="006A4F36">
        <w:rPr>
          <w:rFonts w:eastAsia="Times New Roman" w:cs="Times New Roman"/>
        </w:rPr>
        <w:t>ste</w:t>
      </w:r>
      <w:proofErr w:type="spellEnd"/>
      <w:r w:rsidRPr="006A4F36">
        <w:rPr>
          <w:rFonts w:eastAsia="Times New Roman" w:cs="Times New Roman"/>
        </w:rPr>
        <w:t xml:space="preserve"> 460, Houston,</w:t>
      </w:r>
      <w:r>
        <w:rPr>
          <w:rFonts w:eastAsia="Times New Roman" w:cs="Times New Roman"/>
        </w:rPr>
        <w:t xml:space="preserve"> </w:t>
      </w:r>
      <w:r w:rsidRPr="006A4F36">
        <w:rPr>
          <w:rFonts w:eastAsia="Times New Roman" w:cs="Times New Roman"/>
        </w:rPr>
        <w:t>TX 77002-1901</w:t>
      </w:r>
    </w:p>
    <w:p w:rsidR="006A4F36" w:rsidRPr="006A4F36" w:rsidRDefault="006A4F36" w:rsidP="006A4F36">
      <w:pPr>
        <w:keepNext w:val="0"/>
        <w:spacing w:after="0" w:line="240" w:lineRule="auto"/>
        <w:ind w:firstLine="0"/>
        <w:jc w:val="left"/>
        <w:rPr>
          <w:rFonts w:eastAsia="Times New Roman" w:cs="Times New Roman"/>
        </w:rPr>
      </w:pPr>
      <w:r w:rsidRPr="006A4F36">
        <w:rPr>
          <w:rFonts w:eastAsia="Times New Roman" w:cs="Times New Roman"/>
        </w:rPr>
        <w:t>713 274-8600</w:t>
      </w:r>
    </w:p>
    <w:p w:rsidR="006A4F36" w:rsidRPr="006A4F36" w:rsidRDefault="006A4F36" w:rsidP="006A4F36">
      <w:pPr>
        <w:ind w:firstLine="0"/>
        <w:rPr>
          <w:rFonts w:cs="Times New Roman"/>
        </w:rPr>
      </w:pPr>
      <w:r w:rsidRPr="006A4F36">
        <w:rPr>
          <w:rFonts w:cs="Times New Roman"/>
        </w:rPr>
        <w:t>D-U-N-S number: 072206378</w:t>
      </w:r>
    </w:p>
    <w:p w:rsidR="006A4F36" w:rsidRPr="006A4F36" w:rsidRDefault="006A4F36" w:rsidP="006A4F36">
      <w:pPr>
        <w:keepNext w:val="0"/>
        <w:spacing w:after="0" w:line="240" w:lineRule="auto"/>
        <w:ind w:firstLine="0"/>
        <w:jc w:val="left"/>
        <w:rPr>
          <w:rFonts w:eastAsia="Times New Roman" w:cs="Times New Roman"/>
        </w:rPr>
      </w:pPr>
      <w:r w:rsidRPr="006A4F36">
        <w:rPr>
          <w:rFonts w:eastAsia="Times New Roman" w:cs="Times New Roman"/>
        </w:rPr>
        <w:t>JUDICIARY COURTS OF THE STATE OF TEXAS</w:t>
      </w:r>
    </w:p>
    <w:p w:rsidR="006A4F36" w:rsidRPr="006A4F36" w:rsidRDefault="006A4F36" w:rsidP="006A4F36">
      <w:pPr>
        <w:keepNext w:val="0"/>
        <w:spacing w:after="0" w:line="240" w:lineRule="auto"/>
        <w:ind w:firstLine="0"/>
        <w:jc w:val="left"/>
        <w:rPr>
          <w:rFonts w:eastAsia="Times New Roman" w:cs="Times New Roman"/>
        </w:rPr>
      </w:pPr>
      <w:r>
        <w:rPr>
          <w:rFonts w:eastAsia="Times New Roman" w:cs="Times New Roman"/>
        </w:rPr>
        <w:t>1115 C</w:t>
      </w:r>
      <w:r w:rsidRPr="006A4F36">
        <w:rPr>
          <w:rFonts w:eastAsia="Times New Roman" w:cs="Times New Roman"/>
        </w:rPr>
        <w:t xml:space="preserve">ongress </w:t>
      </w:r>
      <w:r>
        <w:rPr>
          <w:rFonts w:eastAsia="Times New Roman" w:cs="Times New Roman"/>
        </w:rPr>
        <w:t>S</w:t>
      </w:r>
      <w:r w:rsidRPr="006A4F36">
        <w:rPr>
          <w:rFonts w:eastAsia="Times New Roman" w:cs="Times New Roman"/>
        </w:rPr>
        <w:t xml:space="preserve">t </w:t>
      </w:r>
      <w:proofErr w:type="spellStart"/>
      <w:r w:rsidRPr="006A4F36">
        <w:rPr>
          <w:rFonts w:eastAsia="Times New Roman" w:cs="Times New Roman"/>
        </w:rPr>
        <w:t>ste</w:t>
      </w:r>
      <w:proofErr w:type="spellEnd"/>
      <w:r w:rsidRPr="006A4F36">
        <w:rPr>
          <w:rFonts w:eastAsia="Times New Roman" w:cs="Times New Roman"/>
        </w:rPr>
        <w:t xml:space="preserve"> 257, Houston, TX 77002-1928</w:t>
      </w:r>
    </w:p>
    <w:p w:rsidR="006A4F36" w:rsidRPr="006A4F36" w:rsidRDefault="006A4F36" w:rsidP="006A4F36">
      <w:pPr>
        <w:keepNext w:val="0"/>
        <w:spacing w:after="0" w:line="240" w:lineRule="auto"/>
        <w:ind w:firstLine="0"/>
        <w:jc w:val="left"/>
        <w:rPr>
          <w:rFonts w:eastAsia="Times New Roman" w:cs="Times New Roman"/>
        </w:rPr>
      </w:pPr>
      <w:r w:rsidRPr="006A4F36">
        <w:rPr>
          <w:rFonts w:eastAsia="Times New Roman" w:cs="Times New Roman"/>
        </w:rPr>
        <w:t xml:space="preserve">713 755-6234 </w:t>
      </w:r>
    </w:p>
    <w:p w:rsidR="006A4F36" w:rsidRPr="006A4F36" w:rsidRDefault="006A4F36" w:rsidP="006A4F36">
      <w:pPr>
        <w:keepNext w:val="0"/>
        <w:spacing w:after="0" w:line="240" w:lineRule="auto"/>
        <w:ind w:firstLine="0"/>
        <w:jc w:val="left"/>
        <w:rPr>
          <w:rFonts w:eastAsia="Times New Roman" w:cs="Times New Roman"/>
        </w:rPr>
      </w:pPr>
      <w:r w:rsidRPr="006A4F36">
        <w:rPr>
          <w:rFonts w:cs="Times New Roman"/>
        </w:rPr>
        <w:t xml:space="preserve">D-U-N-S number: </w:t>
      </w:r>
      <w:r w:rsidRPr="006A4F36">
        <w:rPr>
          <w:rStyle w:val="Strong"/>
          <w:rFonts w:cs="Times New Roman"/>
        </w:rPr>
        <w:t>618149231</w:t>
      </w:r>
    </w:p>
    <w:p w:rsidR="00766280" w:rsidRPr="007D64DF" w:rsidRDefault="00766280" w:rsidP="00766280">
      <w:pPr>
        <w:rPr>
          <w:rFonts w:cs="Times New Roman"/>
        </w:rPr>
      </w:pPr>
      <w:r w:rsidRPr="007D64DF">
        <w:rPr>
          <w:rFonts w:cs="Times New Roman"/>
        </w:rPr>
        <w:t xml:space="preserve"> </w:t>
      </w:r>
    </w:p>
    <w:p w:rsidR="00766280" w:rsidRPr="007D64DF" w:rsidRDefault="00766280" w:rsidP="00766280">
      <w:pPr>
        <w:pStyle w:val="Heading3"/>
        <w:keepNext w:val="0"/>
        <w:widowControl w:val="0"/>
        <w:ind w:firstLine="0"/>
        <w:rPr>
          <w:rFonts w:cs="Times New Roman"/>
          <w:highlight w:val="yellow"/>
        </w:rPr>
      </w:pPr>
      <w:r w:rsidRPr="007D64DF">
        <w:rPr>
          <w:rFonts w:cs="Times New Roman"/>
          <w:highlight w:val="yellow"/>
        </w:rPr>
        <w:t>CONFLICT OF INTEREST - ASSOCIATE JUDGE CLARINDA COMSTOCK</w:t>
      </w:r>
    </w:p>
    <w:p w:rsidR="00736A76" w:rsidRPr="007D64DF" w:rsidRDefault="00766280" w:rsidP="00766280">
      <w:pPr>
        <w:keepNext w:val="0"/>
        <w:widowControl w:val="0"/>
        <w:rPr>
          <w:rFonts w:cs="Times New Roman"/>
          <w:highlight w:val="yellow"/>
        </w:rPr>
      </w:pPr>
      <w:proofErr w:type="gramStart"/>
      <w:r w:rsidRPr="007D64DF">
        <w:rPr>
          <w:rFonts w:cs="Times New Roman"/>
          <w:highlight w:val="yellow"/>
        </w:rPr>
        <w:t>The estate (grifters) attorneys from Vacek &amp; Freed P.L.L.C. are represented by Thompson Coe attorneys Cory Reed and Zandra Foley</w:t>
      </w:r>
      <w:proofErr w:type="gramEnd"/>
      <w:r w:rsidRPr="007D64DF">
        <w:rPr>
          <w:rFonts w:cs="Times New Roman"/>
          <w:highlight w:val="yellow"/>
        </w:rPr>
        <w:t xml:space="preserve">. </w:t>
      </w:r>
    </w:p>
    <w:p w:rsidR="00766280" w:rsidRPr="007D64DF" w:rsidRDefault="00766280" w:rsidP="00766280">
      <w:pPr>
        <w:keepNext w:val="0"/>
        <w:widowControl w:val="0"/>
        <w:rPr>
          <w:rFonts w:cs="Times New Roman"/>
        </w:rPr>
      </w:pPr>
      <w:r w:rsidRPr="007D64DF">
        <w:rPr>
          <w:rFonts w:cs="Times New Roman"/>
          <w:highlight w:val="yellow"/>
        </w:rPr>
        <w:t xml:space="preserve">Thompson Coe attorneys Cory Reed and Zandra Foley also represented Harris County Probate Court No. 4’s County employee/appointee ASSOCIATE JUDGE CLARINDA COMSTOCK in Johnston v </w:t>
      </w:r>
      <w:proofErr w:type="spellStart"/>
      <w:r w:rsidRPr="007D64DF">
        <w:rPr>
          <w:rFonts w:cs="Times New Roman"/>
          <w:highlight w:val="yellow"/>
        </w:rPr>
        <w:t>Dexel</w:t>
      </w:r>
      <w:proofErr w:type="spellEnd"/>
      <w:r w:rsidRPr="007D64DF">
        <w:rPr>
          <w:rFonts w:cs="Times New Roman"/>
          <w:highlight w:val="yellow"/>
        </w:rPr>
        <w:t xml:space="preserve"> et al. (Judge Butts was also a Defendant in that case) Case 4:16-cv-03215 Filed on 11/01/16 in TXSD.</w:t>
      </w:r>
    </w:p>
    <w:p w:rsidR="00736A76" w:rsidRPr="007D64DF" w:rsidRDefault="00736A76" w:rsidP="00766280">
      <w:pPr>
        <w:keepNext w:val="0"/>
        <w:widowControl w:val="0"/>
        <w:rPr>
          <w:rFonts w:cs="Times New Roman"/>
        </w:rPr>
      </w:pPr>
    </w:p>
    <w:p w:rsidR="00A476B7" w:rsidRPr="007D64DF" w:rsidRDefault="00A476B7" w:rsidP="00A476B7">
      <w:pPr>
        <w:rPr>
          <w:rFonts w:cs="Times New Roman"/>
        </w:rPr>
      </w:pPr>
    </w:p>
    <w:p w:rsidR="00A476B7" w:rsidRPr="007D64DF" w:rsidRDefault="00766280" w:rsidP="000227FC">
      <w:pPr>
        <w:pStyle w:val="Heading4"/>
      </w:pPr>
      <w:r w:rsidRPr="007D64DF">
        <w:t xml:space="preserve">Harris County </w:t>
      </w:r>
    </w:p>
    <w:p w:rsidR="00BB7368" w:rsidRPr="007D64DF" w:rsidRDefault="00BB7368" w:rsidP="009A7733">
      <w:pPr>
        <w:keepNext w:val="0"/>
        <w:widowControl w:val="0"/>
        <w:rPr>
          <w:rFonts w:cs="Times New Roman"/>
        </w:rPr>
      </w:pPr>
      <w:r w:rsidRPr="007D64DF">
        <w:rPr>
          <w:rFonts w:cs="Times New Roman"/>
        </w:rPr>
        <w:t xml:space="preserve">Harris County </w:t>
      </w:r>
      <w:r w:rsidR="00721835" w:rsidRPr="007D64DF">
        <w:rPr>
          <w:rFonts w:cs="Times New Roman"/>
        </w:rPr>
        <w:t>Texas</w:t>
      </w:r>
      <w:r w:rsidRPr="007D64DF">
        <w:rPr>
          <w:rFonts w:cs="Times New Roman"/>
        </w:rPr>
        <w:t xml:space="preserve"> provid</w:t>
      </w:r>
      <w:r w:rsidR="00197750" w:rsidRPr="007D64DF">
        <w:rPr>
          <w:rFonts w:cs="Times New Roman"/>
        </w:rPr>
        <w:t>es</w:t>
      </w:r>
      <w:r w:rsidRPr="007D64DF">
        <w:rPr>
          <w:rFonts w:cs="Times New Roman"/>
        </w:rPr>
        <w:t xml:space="preserve"> the promiscuous forum, along with county clerks and other county employees and appointees. It also appears that there is </w:t>
      </w:r>
      <w:r w:rsidR="00197750" w:rsidRPr="007D64DF">
        <w:rPr>
          <w:rFonts w:cs="Times New Roman"/>
        </w:rPr>
        <w:t xml:space="preserve">a </w:t>
      </w:r>
      <w:r w:rsidRPr="007D64DF">
        <w:rPr>
          <w:rFonts w:cs="Times New Roman"/>
        </w:rPr>
        <w:t xml:space="preserve">rather unsavory political cooperation between state and federal courts when it comes to </w:t>
      </w:r>
      <w:r w:rsidR="00197750" w:rsidRPr="007D64DF">
        <w:rPr>
          <w:rFonts w:cs="Times New Roman"/>
        </w:rPr>
        <w:t xml:space="preserve">the </w:t>
      </w:r>
      <w:r w:rsidRPr="007D64DF">
        <w:rPr>
          <w:rFonts w:cs="Times New Roman"/>
        </w:rPr>
        <w:t>theft of family generational asset transfers</w:t>
      </w:r>
      <w:r w:rsidR="00197750" w:rsidRPr="007D64DF">
        <w:rPr>
          <w:rFonts w:cs="Times New Roman"/>
        </w:rPr>
        <w:t xml:space="preserve"> via color of law organized crime scheme’s hiding behind the appearance of litigation</w:t>
      </w:r>
      <w:r w:rsidRPr="007D64DF">
        <w:rPr>
          <w:rFonts w:cs="Times New Roman"/>
        </w:rPr>
        <w:t>.</w:t>
      </w:r>
    </w:p>
    <w:p w:rsidR="008D57A6" w:rsidRPr="007D64DF" w:rsidRDefault="008D57A6" w:rsidP="000227FC">
      <w:pPr>
        <w:pStyle w:val="Heading4"/>
      </w:pPr>
      <w:r w:rsidRPr="007D64DF">
        <w:t xml:space="preserve">Attorney </w:t>
      </w:r>
      <w:proofErr w:type="spellStart"/>
      <w:r w:rsidRPr="007D64DF">
        <w:t>Tamorah</w:t>
      </w:r>
      <w:proofErr w:type="spellEnd"/>
      <w:r w:rsidRPr="007D64DF">
        <w:t xml:space="preserve"> Christine Butts Texas State </w:t>
      </w:r>
      <w:proofErr w:type="gramStart"/>
      <w:r w:rsidRPr="007D64DF">
        <w:t>Bar</w:t>
      </w:r>
      <w:proofErr w:type="gramEnd"/>
      <w:r w:rsidRPr="007D64DF">
        <w:t xml:space="preserve"> No. 24004222</w:t>
      </w:r>
    </w:p>
    <w:p w:rsidR="00B922FF" w:rsidRPr="007D64DF" w:rsidRDefault="00B922FF" w:rsidP="009A7733">
      <w:pPr>
        <w:keepNext w:val="0"/>
        <w:widowControl w:val="0"/>
        <w:rPr>
          <w:rFonts w:cs="Times New Roman"/>
        </w:rPr>
      </w:pPr>
      <w:r w:rsidRPr="007D64DF">
        <w:rPr>
          <w:rFonts w:cs="Times New Roman"/>
        </w:rPr>
        <w:t xml:space="preserve">This individual has disgraced the judicial office by aiding and abetting a cabal of </w:t>
      </w:r>
      <w:r w:rsidRPr="007D64DF">
        <w:rPr>
          <w:rFonts w:cs="Times New Roman"/>
        </w:rPr>
        <w:lastRenderedPageBreak/>
        <w:t>criminals, members of the barristers association, in their commission of a series of organized crime offenses including Color of Law Fraud, Conversion, Extortion, Forgery, Misapplication of fiduciary property held for the benefit of an elderly person. [Aiding and abetting an organized crime industry devoted to the interception (theft) of family generational asset transfers].</w:t>
      </w:r>
    </w:p>
    <w:p w:rsidR="008D57A6" w:rsidRPr="007D64DF" w:rsidRDefault="008D57A6" w:rsidP="000227FC">
      <w:pPr>
        <w:pStyle w:val="Heading4"/>
      </w:pPr>
      <w:r w:rsidRPr="007D64DF">
        <w:t xml:space="preserve">Attorney Clarinda Comstock, Texas State </w:t>
      </w:r>
      <w:proofErr w:type="gramStart"/>
      <w:r w:rsidRPr="007D64DF">
        <w:t>Bar</w:t>
      </w:r>
      <w:proofErr w:type="gramEnd"/>
      <w:r w:rsidRPr="007D64DF">
        <w:t xml:space="preserve"> No. 00790492, </w:t>
      </w:r>
      <w:r w:rsidR="00721835" w:rsidRPr="007D64DF">
        <w:t>Harris C</w:t>
      </w:r>
      <w:r w:rsidRPr="007D64DF">
        <w:t>ounty employee/appointee: associate judge Harris County Probate Court No. 4</w:t>
      </w:r>
    </w:p>
    <w:p w:rsidR="00B922FF" w:rsidRPr="007D64DF" w:rsidRDefault="00B922FF" w:rsidP="009A7733">
      <w:pPr>
        <w:keepNext w:val="0"/>
        <w:widowControl w:val="0"/>
        <w:rPr>
          <w:rFonts w:cs="Times New Roman"/>
        </w:rPr>
      </w:pPr>
      <w:r w:rsidRPr="007D64DF">
        <w:rPr>
          <w:rFonts w:cs="Times New Roman"/>
        </w:rPr>
        <w:t xml:space="preserve">Clarinda Comstock was a Defendant in a wrongful death action involving Willie Jo Mills. </w:t>
      </w:r>
    </w:p>
    <w:p w:rsidR="00721835" w:rsidRPr="007D64DF" w:rsidRDefault="00721835" w:rsidP="000227FC">
      <w:pPr>
        <w:pStyle w:val="Heading4"/>
      </w:pPr>
      <w:r w:rsidRPr="007D64DF">
        <w:t>Attorney James Horwitz (JUDGE - elected public officer)</w:t>
      </w:r>
    </w:p>
    <w:p w:rsidR="00B922FF" w:rsidRPr="007D64DF" w:rsidRDefault="00B922FF" w:rsidP="009A7733">
      <w:pPr>
        <w:keepNext w:val="0"/>
        <w:widowControl w:val="0"/>
        <w:rPr>
          <w:rFonts w:cs="Times New Roman"/>
        </w:rPr>
      </w:pPr>
      <w:r w:rsidRPr="007D64DF">
        <w:rPr>
          <w:rFonts w:cs="Times New Roman"/>
        </w:rPr>
        <w:t>This individual, like his predecessor Christine Butts, has disgraced the judicial office by aiding and abetting a cabal of criminals, members of the barristers association, in their commission of a series of organized crime offenses including Color of Law Fraud, Conversion, Extortion, Forgery, Misapplication of fiduciary property held for the benefit of an elderly person. [Aiding and abetting an organized crime industry devoted to the interception (theft) of family generational asset transfers].</w:t>
      </w:r>
    </w:p>
    <w:p w:rsidR="00B922FF" w:rsidRPr="007D64DF" w:rsidRDefault="00B922FF" w:rsidP="009A7733">
      <w:pPr>
        <w:keepNext w:val="0"/>
        <w:widowControl w:val="0"/>
        <w:rPr>
          <w:rFonts w:cs="Times New Roman"/>
        </w:rPr>
      </w:pPr>
      <w:r w:rsidRPr="007D64DF">
        <w:rPr>
          <w:rFonts w:cs="Times New Roman"/>
        </w:rPr>
        <w:t xml:space="preserve"> </w:t>
      </w:r>
    </w:p>
    <w:p w:rsidR="00721835" w:rsidRPr="007D64DF" w:rsidRDefault="00721835" w:rsidP="000227FC">
      <w:pPr>
        <w:pStyle w:val="Heading4"/>
      </w:pPr>
      <w:r w:rsidRPr="007D64DF">
        <w:t>Attorney Kathy Stone (Judge)</w:t>
      </w:r>
    </w:p>
    <w:p w:rsidR="00B922FF" w:rsidRPr="007D64DF" w:rsidRDefault="00B922FF" w:rsidP="009A7733">
      <w:pPr>
        <w:keepNext w:val="0"/>
        <w:widowControl w:val="0"/>
        <w:rPr>
          <w:rFonts w:cs="Times New Roman"/>
        </w:rPr>
      </w:pPr>
    </w:p>
    <w:p w:rsidR="00DB251C" w:rsidRPr="007D64DF" w:rsidRDefault="00DB251C" w:rsidP="009A7733">
      <w:pPr>
        <w:pStyle w:val="NoSpacing"/>
        <w:widowControl w:val="0"/>
        <w:rPr>
          <w:rFonts w:cs="Times New Roman"/>
          <w:color w:val="44546A" w:themeColor="text2"/>
          <w:szCs w:val="24"/>
        </w:rPr>
      </w:pPr>
    </w:p>
    <w:p w:rsidR="00DB251C" w:rsidRPr="007D64DF" w:rsidRDefault="00DB251C" w:rsidP="009A7733">
      <w:pPr>
        <w:pStyle w:val="NoSpacing"/>
        <w:widowControl w:val="0"/>
        <w:rPr>
          <w:rFonts w:cs="Times New Roman"/>
          <w:szCs w:val="24"/>
        </w:rPr>
      </w:pPr>
      <w:r w:rsidRPr="007D64DF">
        <w:rPr>
          <w:rFonts w:cs="Times New Roman"/>
          <w:color w:val="44546A" w:themeColor="text2"/>
          <w:szCs w:val="24"/>
        </w:rPr>
        <w:t>4:12-cv-592 Rule 60 Motion to vacate “remand Order” dismissed, Affirmed 5</w:t>
      </w:r>
      <w:r w:rsidRPr="007D64DF">
        <w:rPr>
          <w:rFonts w:cs="Times New Roman"/>
          <w:color w:val="44546A" w:themeColor="text2"/>
          <w:szCs w:val="24"/>
          <w:vertAlign w:val="superscript"/>
        </w:rPr>
        <w:t>th</w:t>
      </w:r>
      <w:r w:rsidRPr="007D64DF">
        <w:rPr>
          <w:rFonts w:cs="Times New Roman"/>
          <w:color w:val="44546A" w:themeColor="text2"/>
          <w:szCs w:val="24"/>
        </w:rPr>
        <w:t xml:space="preserve"> Cir. 20-20566</w:t>
      </w:r>
    </w:p>
    <w:p w:rsidR="00DB251C" w:rsidRPr="007D64DF" w:rsidRDefault="00DB251C" w:rsidP="009A7733">
      <w:pPr>
        <w:pStyle w:val="NoSpacing"/>
        <w:widowControl w:val="0"/>
        <w:rPr>
          <w:rFonts w:cs="Times New Roman"/>
          <w:szCs w:val="24"/>
        </w:rPr>
      </w:pPr>
    </w:p>
    <w:p w:rsidR="00C1097F" w:rsidRPr="007D64DF" w:rsidRDefault="00714996" w:rsidP="009A7733">
      <w:pPr>
        <w:keepNext w:val="0"/>
        <w:widowControl w:val="0"/>
        <w:rPr>
          <w:rFonts w:cs="Times New Roman"/>
        </w:rPr>
      </w:pPr>
      <w:r w:rsidRPr="007D64DF">
        <w:rPr>
          <w:rStyle w:val="Strong"/>
          <w:rFonts w:cs="Times New Roman"/>
          <w:b w:val="0"/>
        </w:rPr>
        <w:t xml:space="preserve">Dispositive allegations </w:t>
      </w:r>
      <w:proofErr w:type="gramStart"/>
      <w:r w:rsidRPr="007D64DF">
        <w:rPr>
          <w:rStyle w:val="Strong"/>
          <w:rFonts w:cs="Times New Roman"/>
          <w:b w:val="0"/>
        </w:rPr>
        <w:t>should also be noted</w:t>
      </w:r>
      <w:proofErr w:type="gramEnd"/>
      <w:r w:rsidRPr="007D64DF">
        <w:rPr>
          <w:rStyle w:val="Strong"/>
          <w:rFonts w:cs="Times New Roman"/>
          <w:b w:val="0"/>
        </w:rPr>
        <w:t xml:space="preserve"> from the onset. Anita Brunsting is not now, nor has she ever been, a trustee for Elmer’s share of the family trust, nor has she ever performed a fiduciary act for the benefit of the other beneficiaries, nor did she disclose her self-distributions to Plaintiff’s Carl and Candace, nor did she equalize the distributions she failed to disclose. </w:t>
      </w:r>
      <w:proofErr w:type="gramStart"/>
      <w:r w:rsidRPr="007D64DF">
        <w:rPr>
          <w:rStyle w:val="Strong"/>
          <w:rFonts w:cs="Times New Roman"/>
          <w:b w:val="0"/>
        </w:rPr>
        <w:t>Quite the contrary, Anita Brunsting colluded with the settlor’s disloyal estate planning attorneys</w:t>
      </w:r>
      <w:r w:rsidRPr="007D64DF">
        <w:rPr>
          <w:rStyle w:val="FootnoteReference"/>
          <w:rFonts w:cs="Times New Roman"/>
          <w:bCs/>
        </w:rPr>
        <w:footnoteReference w:id="8"/>
      </w:r>
      <w:r w:rsidRPr="007D64DF">
        <w:rPr>
          <w:rStyle w:val="Strong"/>
          <w:rFonts w:cs="Times New Roman"/>
          <w:b w:val="0"/>
        </w:rPr>
        <w:t xml:space="preserve"> to seize control of the trusts’ assets [</w:t>
      </w:r>
      <w:hyperlink r:id="rId10" w:history="1">
        <w:r w:rsidRPr="007D64DF">
          <w:rPr>
            <w:rStyle w:val="Hyperlink"/>
            <w:rFonts w:cs="Times New Roman"/>
          </w:rPr>
          <w:t>7</w:t>
        </w:r>
      </w:hyperlink>
      <w:r w:rsidRPr="007D64DF">
        <w:rPr>
          <w:rStyle w:val="Strong"/>
          <w:rFonts w:cs="Times New Roman"/>
          <w:b w:val="0"/>
        </w:rPr>
        <w:t>] and has not divided the assets according to the settlors’ intentions.</w:t>
      </w:r>
      <w:proofErr w:type="gramEnd"/>
      <w:r w:rsidRPr="007D64DF">
        <w:rPr>
          <w:rStyle w:val="Strong"/>
          <w:rFonts w:cs="Times New Roman"/>
          <w:b w:val="0"/>
        </w:rPr>
        <w:t xml:space="preserve"> It </w:t>
      </w:r>
      <w:proofErr w:type="gramStart"/>
      <w:r w:rsidRPr="007D64DF">
        <w:rPr>
          <w:rStyle w:val="Strong"/>
          <w:rFonts w:cs="Times New Roman"/>
          <w:b w:val="0"/>
        </w:rPr>
        <w:t>doesn’t</w:t>
      </w:r>
      <w:proofErr w:type="gramEnd"/>
      <w:r w:rsidRPr="007D64DF">
        <w:rPr>
          <w:rStyle w:val="Strong"/>
          <w:rFonts w:cs="Times New Roman"/>
          <w:b w:val="0"/>
        </w:rPr>
        <w:t xml:space="preserve"> appear that Anita ever intended to divide the assets according to the settlors’ intentions as everything in the record suggests she gave preference to her own </w:t>
      </w:r>
      <w:r w:rsidRPr="007D64DF">
        <w:rPr>
          <w:rStyle w:val="Strong"/>
          <w:rFonts w:cs="Times New Roman"/>
          <w:b w:val="0"/>
        </w:rPr>
        <w:lastRenderedPageBreak/>
        <w:t>intentions.</w:t>
      </w:r>
    </w:p>
    <w:p w:rsidR="00C1097F" w:rsidRPr="007D64DF" w:rsidRDefault="00D52546" w:rsidP="009A7733">
      <w:pPr>
        <w:keepNext w:val="0"/>
        <w:widowControl w:val="0"/>
        <w:rPr>
          <w:rFonts w:cs="Times New Roman"/>
        </w:rPr>
      </w:pPr>
      <w:r w:rsidRPr="007D64DF">
        <w:rPr>
          <w:rFonts w:cs="Times New Roman"/>
        </w:rPr>
        <w:t>Estate Planning Attorney Bait and Switch</w:t>
      </w:r>
    </w:p>
    <w:p w:rsidR="008F696E" w:rsidRPr="007D64DF" w:rsidRDefault="008F696E" w:rsidP="009A7733">
      <w:pPr>
        <w:pStyle w:val="ListParagraph"/>
        <w:keepNext w:val="0"/>
        <w:widowControl w:val="0"/>
        <w:rPr>
          <w:rFonts w:cs="Times New Roman"/>
        </w:rPr>
      </w:pPr>
      <w:r w:rsidRPr="007D64DF">
        <w:rPr>
          <w:rFonts w:cs="Times New Roman"/>
        </w:rPr>
        <w:t>Find the Money</w:t>
      </w:r>
    </w:p>
    <w:p w:rsidR="00D52546" w:rsidRPr="007D64DF" w:rsidRDefault="00D52546" w:rsidP="009A7733">
      <w:pPr>
        <w:pStyle w:val="ListParagraph"/>
        <w:keepNext w:val="0"/>
        <w:widowControl w:val="0"/>
        <w:numPr>
          <w:ilvl w:val="1"/>
          <w:numId w:val="31"/>
        </w:numPr>
        <w:rPr>
          <w:rFonts w:cs="Times New Roman"/>
        </w:rPr>
      </w:pPr>
      <w:r w:rsidRPr="007D64DF">
        <w:rPr>
          <w:rFonts w:cs="Times New Roman"/>
        </w:rPr>
        <w:t xml:space="preserve">Sell “Peace of Mind” </w:t>
      </w:r>
      <w:r w:rsidR="008F696E" w:rsidRPr="007D64DF">
        <w:rPr>
          <w:rFonts w:cs="Times New Roman"/>
        </w:rPr>
        <w:t xml:space="preserve">to ageing parents </w:t>
      </w:r>
      <w:r w:rsidRPr="007D64DF">
        <w:rPr>
          <w:rFonts w:cs="Times New Roman"/>
        </w:rPr>
        <w:t>by telling them what they want to hear</w:t>
      </w:r>
    </w:p>
    <w:p w:rsidR="008F696E" w:rsidRPr="007D64DF" w:rsidRDefault="00014DDC" w:rsidP="009A7733">
      <w:pPr>
        <w:pStyle w:val="ListParagraph"/>
        <w:keepNext w:val="0"/>
        <w:widowControl w:val="0"/>
        <w:rPr>
          <w:rFonts w:cs="Times New Roman"/>
        </w:rPr>
      </w:pPr>
      <w:r w:rsidRPr="007D64DF">
        <w:rPr>
          <w:rFonts w:cs="Times New Roman"/>
        </w:rPr>
        <w:t>Locate weak link in family moral fabric</w:t>
      </w:r>
    </w:p>
    <w:p w:rsidR="00D52546" w:rsidRPr="007D64DF" w:rsidRDefault="00D52546" w:rsidP="009A7733">
      <w:pPr>
        <w:pStyle w:val="ListParagraph"/>
        <w:keepNext w:val="0"/>
        <w:widowControl w:val="0"/>
        <w:rPr>
          <w:rFonts w:cs="Times New Roman"/>
        </w:rPr>
      </w:pPr>
      <w:r w:rsidRPr="007D64DF">
        <w:rPr>
          <w:rFonts w:cs="Times New Roman"/>
        </w:rPr>
        <w:t>Follow the Hurrah’s</w:t>
      </w:r>
    </w:p>
    <w:p w:rsidR="00D52546" w:rsidRPr="007D64DF" w:rsidRDefault="00D52546" w:rsidP="009A7733">
      <w:pPr>
        <w:keepNext w:val="0"/>
        <w:widowControl w:val="0"/>
        <w:rPr>
          <w:rFonts w:cs="Times New Roman"/>
        </w:rPr>
      </w:pPr>
    </w:p>
    <w:p w:rsidR="00D52546" w:rsidRPr="007D64DF" w:rsidRDefault="00D52546" w:rsidP="00AE11C4">
      <w:pPr>
        <w:pStyle w:val="Heading2"/>
        <w:rPr>
          <w:rFonts w:cs="Times New Roman"/>
          <w:sz w:val="24"/>
          <w:szCs w:val="24"/>
        </w:rPr>
      </w:pPr>
      <w:r w:rsidRPr="007D64DF">
        <w:rPr>
          <w:rFonts w:cs="Times New Roman"/>
          <w:sz w:val="24"/>
          <w:szCs w:val="24"/>
        </w:rPr>
        <w:t>Imbroglio Manufacturing</w:t>
      </w:r>
    </w:p>
    <w:p w:rsidR="008F696E" w:rsidRPr="007D64DF" w:rsidRDefault="00D52546" w:rsidP="009A7733">
      <w:pPr>
        <w:pStyle w:val="ListParagraph"/>
        <w:keepNext w:val="0"/>
        <w:widowControl w:val="0"/>
        <w:rPr>
          <w:rFonts w:cs="Times New Roman"/>
        </w:rPr>
      </w:pPr>
      <w:r w:rsidRPr="007D64DF">
        <w:rPr>
          <w:rFonts w:cs="Times New Roman"/>
        </w:rPr>
        <w:t>Court that will not rule</w:t>
      </w:r>
      <w:r w:rsidR="00DA2FAF" w:rsidRPr="007D64DF">
        <w:rPr>
          <w:rFonts w:cs="Times New Roman"/>
        </w:rPr>
        <w:t xml:space="preserve"> on any substantive or dispositive issues.</w:t>
      </w:r>
      <w:r w:rsidR="008F696E" w:rsidRPr="007D64DF">
        <w:rPr>
          <w:rFonts w:cs="Times New Roman"/>
        </w:rPr>
        <w:t xml:space="preserve"> [Family Held Hostage for Ransom]</w:t>
      </w:r>
    </w:p>
    <w:p w:rsidR="00214879" w:rsidRPr="007D64DF" w:rsidRDefault="00214879" w:rsidP="009A7733">
      <w:pPr>
        <w:pStyle w:val="ListParagraph"/>
        <w:keepNext w:val="0"/>
        <w:widowControl w:val="0"/>
        <w:rPr>
          <w:rFonts w:cs="Times New Roman"/>
        </w:rPr>
      </w:pPr>
      <w:r w:rsidRPr="007D64DF">
        <w:rPr>
          <w:rFonts w:cs="Times New Roman"/>
        </w:rPr>
        <w:t xml:space="preserve">No Docket Control Order respected by the club, two in 8 years and no evidentiary hearings or rulings. (Except on the emergency motion for protective order regarding wiretap recordings disseminated via certified mail)     </w:t>
      </w:r>
    </w:p>
    <w:p w:rsidR="00D52546" w:rsidRPr="007D64DF" w:rsidRDefault="008F696E" w:rsidP="009A7733">
      <w:pPr>
        <w:pStyle w:val="ListParagraph"/>
        <w:keepNext w:val="0"/>
        <w:widowControl w:val="0"/>
        <w:rPr>
          <w:rFonts w:cs="Times New Roman"/>
        </w:rPr>
      </w:pPr>
      <w:r w:rsidRPr="007D64DF">
        <w:rPr>
          <w:rFonts w:cs="Times New Roman"/>
        </w:rPr>
        <w:t>Attorneys spinning hamster wheels</w:t>
      </w:r>
      <w:r w:rsidR="00041307" w:rsidRPr="007D64DF">
        <w:rPr>
          <w:rFonts w:cs="Times New Roman"/>
        </w:rPr>
        <w:t xml:space="preserve"> to generate fees</w:t>
      </w:r>
    </w:p>
    <w:p w:rsidR="008F696E" w:rsidRPr="007D64DF" w:rsidRDefault="008F696E" w:rsidP="009A7733">
      <w:pPr>
        <w:pStyle w:val="ListParagraph"/>
        <w:keepNext w:val="0"/>
        <w:widowControl w:val="0"/>
        <w:rPr>
          <w:rFonts w:cs="Times New Roman"/>
        </w:rPr>
      </w:pPr>
      <w:r w:rsidRPr="007D64DF">
        <w:rPr>
          <w:rFonts w:cs="Times New Roman"/>
        </w:rPr>
        <w:t xml:space="preserve">Mediation </w:t>
      </w:r>
      <w:r w:rsidR="00214879" w:rsidRPr="007D64DF">
        <w:rPr>
          <w:rFonts w:cs="Times New Roman"/>
        </w:rPr>
        <w:t>(4x’s) where the only topic is fees</w:t>
      </w:r>
    </w:p>
    <w:p w:rsidR="00D52546" w:rsidRPr="007D64DF" w:rsidRDefault="00443976" w:rsidP="009A7733">
      <w:pPr>
        <w:pStyle w:val="ListParagraph"/>
        <w:keepNext w:val="0"/>
        <w:widowControl w:val="0"/>
        <w:rPr>
          <w:rFonts w:cs="Times New Roman"/>
        </w:rPr>
      </w:pPr>
      <w:r w:rsidRPr="007D64DF">
        <w:rPr>
          <w:rFonts w:cs="Times New Roman"/>
        </w:rPr>
        <w:t xml:space="preserve">Rising </w:t>
      </w:r>
      <w:r w:rsidR="00D52546" w:rsidRPr="007D64DF">
        <w:rPr>
          <w:rFonts w:cs="Times New Roman"/>
        </w:rPr>
        <w:t>Attorney Fee</w:t>
      </w:r>
      <w:r w:rsidR="008F696E" w:rsidRPr="007D64DF">
        <w:rPr>
          <w:rFonts w:cs="Times New Roman"/>
        </w:rPr>
        <w:t>s</w:t>
      </w:r>
      <w:r w:rsidR="00D52546" w:rsidRPr="007D64DF">
        <w:rPr>
          <w:rFonts w:cs="Times New Roman"/>
        </w:rPr>
        <w:t xml:space="preserve"> </w:t>
      </w:r>
      <w:r w:rsidRPr="007D64DF">
        <w:rPr>
          <w:rFonts w:cs="Times New Roman"/>
        </w:rPr>
        <w:t>I</w:t>
      </w:r>
      <w:r w:rsidR="008F696E" w:rsidRPr="007D64DF">
        <w:rPr>
          <w:rFonts w:cs="Times New Roman"/>
        </w:rPr>
        <w:t>ntimidation</w:t>
      </w:r>
      <w:r w:rsidR="00041307" w:rsidRPr="007D64DF">
        <w:rPr>
          <w:rFonts w:cs="Times New Roman"/>
        </w:rPr>
        <w:t xml:space="preserve"> (the longer it takes, the more it will cost.</w:t>
      </w:r>
      <w:r w:rsidRPr="007D64DF">
        <w:rPr>
          <w:rFonts w:cs="Times New Roman"/>
        </w:rPr>
        <w:t>)</w:t>
      </w:r>
    </w:p>
    <w:p w:rsidR="008F696E" w:rsidRPr="007D64DF" w:rsidRDefault="008F696E" w:rsidP="009A7733">
      <w:pPr>
        <w:pStyle w:val="ListParagraph"/>
        <w:keepNext w:val="0"/>
        <w:widowControl w:val="0"/>
        <w:rPr>
          <w:rFonts w:cs="Times New Roman"/>
        </w:rPr>
      </w:pPr>
      <w:r w:rsidRPr="007D64DF">
        <w:rPr>
          <w:rFonts w:cs="Times New Roman"/>
        </w:rPr>
        <w:t>In Terrorem threats</w:t>
      </w:r>
      <w:r w:rsidR="00214879" w:rsidRPr="007D64DF">
        <w:rPr>
          <w:rFonts w:cs="Times New Roman"/>
        </w:rPr>
        <w:t xml:space="preserve"> (AGREE to give us a </w:t>
      </w:r>
      <w:proofErr w:type="gramStart"/>
      <w:r w:rsidR="00214879" w:rsidRPr="007D64DF">
        <w:rPr>
          <w:rFonts w:cs="Times New Roman"/>
        </w:rPr>
        <w:t>%</w:t>
      </w:r>
      <w:proofErr w:type="gramEnd"/>
      <w:r w:rsidR="00214879" w:rsidRPr="007D64DF">
        <w:rPr>
          <w:rFonts w:cs="Times New Roman"/>
        </w:rPr>
        <w:t xml:space="preserve"> off the top or we take it all.)</w:t>
      </w:r>
    </w:p>
    <w:p w:rsidR="00D52546" w:rsidRPr="007D64DF" w:rsidRDefault="008F696E" w:rsidP="009A7733">
      <w:pPr>
        <w:pStyle w:val="ListParagraph"/>
        <w:keepNext w:val="0"/>
        <w:widowControl w:val="0"/>
        <w:rPr>
          <w:rFonts w:cs="Times New Roman"/>
        </w:rPr>
      </w:pPr>
      <w:r w:rsidRPr="007D64DF">
        <w:rPr>
          <w:rFonts w:cs="Times New Roman"/>
        </w:rPr>
        <w:t>S</w:t>
      </w:r>
      <w:r w:rsidR="00D52546" w:rsidRPr="007D64DF">
        <w:rPr>
          <w:rFonts w:cs="Times New Roman"/>
        </w:rPr>
        <w:t>anctions</w:t>
      </w:r>
      <w:r w:rsidR="00214879" w:rsidRPr="007D64DF">
        <w:rPr>
          <w:rFonts w:cs="Times New Roman"/>
        </w:rPr>
        <w:t xml:space="preserve"> (more intimidation and attrition)</w:t>
      </w:r>
    </w:p>
    <w:p w:rsidR="008F696E" w:rsidRPr="007D64DF" w:rsidRDefault="008F696E" w:rsidP="009A7733">
      <w:pPr>
        <w:pStyle w:val="ListParagraph"/>
        <w:keepNext w:val="0"/>
        <w:widowControl w:val="0"/>
        <w:rPr>
          <w:rFonts w:cs="Times New Roman"/>
        </w:rPr>
      </w:pPr>
      <w:r w:rsidRPr="007D64DF">
        <w:rPr>
          <w:rFonts w:cs="Times New Roman"/>
        </w:rPr>
        <w:t xml:space="preserve">Vexatious </w:t>
      </w:r>
      <w:r w:rsidR="00443976" w:rsidRPr="007D64DF">
        <w:rPr>
          <w:rFonts w:cs="Times New Roman"/>
        </w:rPr>
        <w:t>L</w:t>
      </w:r>
      <w:r w:rsidRPr="007D64DF">
        <w:rPr>
          <w:rFonts w:cs="Times New Roman"/>
        </w:rPr>
        <w:t>itigant</w:t>
      </w:r>
      <w:r w:rsidR="00443976" w:rsidRPr="007D64DF">
        <w:rPr>
          <w:rFonts w:cs="Times New Roman"/>
        </w:rPr>
        <w:t xml:space="preserve"> (Gagging)</w:t>
      </w:r>
      <w:r w:rsidRPr="007D64DF">
        <w:rPr>
          <w:rFonts w:cs="Times New Roman"/>
        </w:rPr>
        <w:t xml:space="preserve"> </w:t>
      </w:r>
    </w:p>
    <w:p w:rsidR="008F696E" w:rsidRPr="007D64DF" w:rsidRDefault="008F696E" w:rsidP="009A7733">
      <w:pPr>
        <w:pStyle w:val="ListParagraph"/>
        <w:keepNext w:val="0"/>
        <w:widowControl w:val="0"/>
        <w:rPr>
          <w:rFonts w:cs="Times New Roman"/>
        </w:rPr>
      </w:pPr>
      <w:r w:rsidRPr="007D64DF">
        <w:rPr>
          <w:rFonts w:cs="Times New Roman"/>
        </w:rPr>
        <w:t xml:space="preserve">Probate </w:t>
      </w:r>
      <w:r w:rsidR="00443976" w:rsidRPr="007D64DF">
        <w:rPr>
          <w:rFonts w:cs="Times New Roman"/>
        </w:rPr>
        <w:t>E</w:t>
      </w:r>
      <w:r w:rsidRPr="007D64DF">
        <w:rPr>
          <w:rFonts w:cs="Times New Roman"/>
        </w:rPr>
        <w:t>xception</w:t>
      </w:r>
      <w:r w:rsidR="00443976" w:rsidRPr="007D64DF">
        <w:rPr>
          <w:rFonts w:cs="Times New Roman"/>
        </w:rPr>
        <w:t xml:space="preserve"> (Federal Policy not to interfere with Local Mob Operations)</w:t>
      </w:r>
    </w:p>
    <w:p w:rsidR="00443976" w:rsidRPr="007D64DF" w:rsidRDefault="008F696E" w:rsidP="00443976">
      <w:pPr>
        <w:pStyle w:val="ListParagraph"/>
        <w:keepNext w:val="0"/>
        <w:widowControl w:val="0"/>
        <w:rPr>
          <w:rFonts w:cs="Times New Roman"/>
        </w:rPr>
      </w:pPr>
      <w:r w:rsidRPr="007D64DF">
        <w:rPr>
          <w:rFonts w:cs="Times New Roman"/>
        </w:rPr>
        <w:t>R</w:t>
      </w:r>
      <w:r w:rsidR="00443976" w:rsidRPr="007D64DF">
        <w:rPr>
          <w:rFonts w:cs="Times New Roman"/>
        </w:rPr>
        <w:t>ooker</w:t>
      </w:r>
      <w:r w:rsidRPr="007D64DF">
        <w:rPr>
          <w:rFonts w:cs="Times New Roman"/>
        </w:rPr>
        <w:t>-Feld</w:t>
      </w:r>
      <w:r w:rsidR="00443976" w:rsidRPr="007D64DF">
        <w:rPr>
          <w:rFonts w:cs="Times New Roman"/>
        </w:rPr>
        <w:t>man (Federal Policy not to interfere with Local Mob Operations)</w:t>
      </w:r>
    </w:p>
    <w:p w:rsidR="00443976" w:rsidRPr="007D64DF" w:rsidRDefault="00443976" w:rsidP="00443976">
      <w:pPr>
        <w:pStyle w:val="ListParagraph"/>
        <w:keepNext w:val="0"/>
        <w:widowControl w:val="0"/>
        <w:rPr>
          <w:rFonts w:cs="Times New Roman"/>
        </w:rPr>
      </w:pPr>
      <w:r w:rsidRPr="007D64DF">
        <w:rPr>
          <w:rFonts w:cs="Times New Roman"/>
        </w:rPr>
        <w:t>Younger Abstention (Federal Policy not to interfere with Local Mob Operations)</w:t>
      </w:r>
    </w:p>
    <w:p w:rsidR="00214879" w:rsidRPr="007D64DF" w:rsidRDefault="008F696E" w:rsidP="009A7733">
      <w:pPr>
        <w:pStyle w:val="ListParagraph"/>
        <w:keepNext w:val="0"/>
        <w:widowControl w:val="0"/>
        <w:rPr>
          <w:rFonts w:cs="Times New Roman"/>
        </w:rPr>
      </w:pPr>
      <w:r w:rsidRPr="007D64DF">
        <w:rPr>
          <w:rFonts w:cs="Times New Roman"/>
        </w:rPr>
        <w:t xml:space="preserve">Flip Flop </w:t>
      </w:r>
      <w:r w:rsidR="00214879" w:rsidRPr="007D64DF">
        <w:rPr>
          <w:rFonts w:cs="Times New Roman"/>
        </w:rPr>
        <w:t xml:space="preserve">state and federal </w:t>
      </w:r>
      <w:r w:rsidRPr="007D64DF">
        <w:rPr>
          <w:rFonts w:cs="Times New Roman"/>
        </w:rPr>
        <w:t>Courts of Appeal</w:t>
      </w:r>
      <w:r w:rsidR="00443976" w:rsidRPr="007D64DF">
        <w:rPr>
          <w:rFonts w:cs="Times New Roman"/>
        </w:rPr>
        <w:t xml:space="preserve"> </w:t>
      </w:r>
      <w:r w:rsidR="00214879" w:rsidRPr="007D64DF">
        <w:rPr>
          <w:rFonts w:cs="Times New Roman"/>
        </w:rPr>
        <w:t xml:space="preserve">– No change in law – going either way without regard for precedent or controlling law or even their own prior </w:t>
      </w:r>
      <w:r w:rsidR="00214879" w:rsidRPr="007D64DF">
        <w:rPr>
          <w:rFonts w:cs="Times New Roman"/>
        </w:rPr>
        <w:lastRenderedPageBreak/>
        <w:t>opinion in the same case by simply adopting and assuming a fictional set of facts not supported by the record.</w:t>
      </w:r>
    </w:p>
    <w:p w:rsidR="00214879" w:rsidRPr="007D64DF" w:rsidRDefault="00214879" w:rsidP="009A7733">
      <w:pPr>
        <w:pStyle w:val="ListParagraph"/>
        <w:keepNext w:val="0"/>
        <w:widowControl w:val="0"/>
        <w:rPr>
          <w:rFonts w:cs="Times New Roman"/>
        </w:rPr>
      </w:pPr>
      <w:proofErr w:type="gramStart"/>
      <w:r w:rsidRPr="007D64DF">
        <w:rPr>
          <w:rFonts w:cs="Times New Roman"/>
        </w:rPr>
        <w:t>Supreme Courts with selective hearing disability and narrow attention spans.</w:t>
      </w:r>
      <w:proofErr w:type="gramEnd"/>
    </w:p>
    <w:p w:rsidR="0015596F" w:rsidRPr="007D64DF" w:rsidRDefault="00041307" w:rsidP="009A7733">
      <w:pPr>
        <w:pStyle w:val="ListParagraph"/>
        <w:keepNext w:val="0"/>
        <w:widowControl w:val="0"/>
        <w:rPr>
          <w:rFonts w:cs="Times New Roman"/>
        </w:rPr>
      </w:pPr>
      <w:r w:rsidRPr="007D64DF">
        <w:rPr>
          <w:rFonts w:cs="Times New Roman"/>
        </w:rPr>
        <w:t>Cheshire Cat Law</w:t>
      </w:r>
      <w:r w:rsidR="00443976" w:rsidRPr="007D64DF">
        <w:rPr>
          <w:rFonts w:cs="Times New Roman"/>
        </w:rPr>
        <w:t xml:space="preserve"> </w:t>
      </w:r>
    </w:p>
    <w:p w:rsidR="0015596F" w:rsidRPr="007D64DF" w:rsidRDefault="0015596F" w:rsidP="0015596F">
      <w:pPr>
        <w:pStyle w:val="ListParagraph"/>
        <w:keepNext w:val="0"/>
        <w:widowControl w:val="0"/>
        <w:numPr>
          <w:ilvl w:val="1"/>
          <w:numId w:val="31"/>
        </w:numPr>
        <w:rPr>
          <w:rFonts w:cs="Times New Roman"/>
        </w:rPr>
      </w:pPr>
      <w:r w:rsidRPr="007D64DF">
        <w:rPr>
          <w:rFonts w:cs="Times New Roman"/>
        </w:rPr>
        <w:t>References to hearings had and for which there are no transcripts?</w:t>
      </w:r>
    </w:p>
    <w:p w:rsidR="00041307" w:rsidRPr="007D64DF" w:rsidRDefault="0015596F" w:rsidP="0015596F">
      <w:pPr>
        <w:pStyle w:val="ListParagraph"/>
        <w:keepNext w:val="0"/>
        <w:widowControl w:val="0"/>
        <w:numPr>
          <w:ilvl w:val="1"/>
          <w:numId w:val="31"/>
        </w:numPr>
        <w:rPr>
          <w:rFonts w:cs="Times New Roman"/>
        </w:rPr>
      </w:pPr>
      <w:r w:rsidRPr="007D64DF">
        <w:rPr>
          <w:rFonts w:cs="Times New Roman"/>
        </w:rPr>
        <w:t xml:space="preserve"> </w:t>
      </w:r>
      <w:r w:rsidR="00443976" w:rsidRPr="007D64DF">
        <w:rPr>
          <w:rFonts w:cs="Times New Roman"/>
        </w:rPr>
        <w:t>First you see it in the docket and then you don’t</w:t>
      </w:r>
    </w:p>
    <w:p w:rsidR="00041307" w:rsidRPr="007D64DF" w:rsidRDefault="00041307" w:rsidP="009A7733">
      <w:pPr>
        <w:pStyle w:val="ListParagraph"/>
        <w:keepNext w:val="0"/>
        <w:widowControl w:val="0"/>
        <w:rPr>
          <w:rFonts w:cs="Times New Roman"/>
        </w:rPr>
      </w:pPr>
      <w:r w:rsidRPr="007D64DF">
        <w:rPr>
          <w:rFonts w:cs="Times New Roman"/>
        </w:rPr>
        <w:t>Humpty Dumpty Law</w:t>
      </w:r>
      <w:r w:rsidR="00443976" w:rsidRPr="007D64DF">
        <w:rPr>
          <w:rFonts w:cs="Times New Roman"/>
        </w:rPr>
        <w:t xml:space="preserve"> (</w:t>
      </w:r>
      <w:r w:rsidR="00214879" w:rsidRPr="007D64DF">
        <w:rPr>
          <w:rFonts w:cs="Times New Roman"/>
        </w:rPr>
        <w:t>“</w:t>
      </w:r>
      <w:r w:rsidR="00443976" w:rsidRPr="007D64DF">
        <w:rPr>
          <w:rFonts w:cs="Times New Roman"/>
          <w:i/>
        </w:rPr>
        <w:t>When I say a word it means what I say it means, nothing more and nothing less</w:t>
      </w:r>
      <w:r w:rsidR="00214879" w:rsidRPr="007D64DF">
        <w:rPr>
          <w:rFonts w:cs="Times New Roman"/>
        </w:rPr>
        <w:t>”</w:t>
      </w:r>
      <w:r w:rsidR="00443976" w:rsidRPr="007D64DF">
        <w:rPr>
          <w:rFonts w:cs="Times New Roman"/>
        </w:rPr>
        <w:t>)</w:t>
      </w:r>
      <w:r w:rsidR="00DA2FAF" w:rsidRPr="007D64DF">
        <w:rPr>
          <w:rFonts w:cs="Times New Roman"/>
        </w:rPr>
        <w:t xml:space="preserve"> Abuse of legal terms: ignoring legal definitions and distinctions is the name of the game. </w:t>
      </w:r>
    </w:p>
    <w:p w:rsidR="00041307" w:rsidRPr="007D64DF" w:rsidRDefault="00041307" w:rsidP="009A7733">
      <w:pPr>
        <w:pStyle w:val="ListParagraph"/>
        <w:keepNext w:val="0"/>
        <w:widowControl w:val="0"/>
        <w:rPr>
          <w:rFonts w:cs="Times New Roman"/>
        </w:rPr>
      </w:pPr>
    </w:p>
    <w:p w:rsidR="00D52546" w:rsidRPr="007D64DF" w:rsidRDefault="00D52546" w:rsidP="00AE11C4">
      <w:pPr>
        <w:pStyle w:val="Heading2"/>
        <w:rPr>
          <w:rFonts w:cs="Times New Roman"/>
          <w:sz w:val="24"/>
          <w:szCs w:val="24"/>
        </w:rPr>
      </w:pPr>
      <w:r w:rsidRPr="007D64DF">
        <w:rPr>
          <w:rFonts w:cs="Times New Roman"/>
          <w:sz w:val="24"/>
          <w:szCs w:val="24"/>
        </w:rPr>
        <w:t>Malpractice Insurance Money Cow</w:t>
      </w:r>
    </w:p>
    <w:p w:rsidR="00D52546" w:rsidRPr="007D64DF" w:rsidRDefault="00D52546" w:rsidP="009A7733">
      <w:pPr>
        <w:pStyle w:val="ListParagraph"/>
        <w:keepNext w:val="0"/>
        <w:widowControl w:val="0"/>
        <w:rPr>
          <w:rFonts w:cs="Times New Roman"/>
        </w:rPr>
      </w:pPr>
      <w:r w:rsidRPr="007D64DF">
        <w:rPr>
          <w:rFonts w:cs="Times New Roman"/>
        </w:rPr>
        <w:t>The Estate Planning Bait and Switch Grifter’s attorneys suck up the malpractice milk for their part in it</w:t>
      </w:r>
      <w:r w:rsidR="008F696E" w:rsidRPr="007D64DF">
        <w:rPr>
          <w:rFonts w:cs="Times New Roman"/>
        </w:rPr>
        <w:t xml:space="preserve"> while the Bait and Switch Grifter’s continue trolling for suckers</w:t>
      </w:r>
      <w:r w:rsidRPr="007D64DF">
        <w:rPr>
          <w:rFonts w:cs="Times New Roman"/>
        </w:rPr>
        <w:t xml:space="preserve">. </w:t>
      </w:r>
      <w:r w:rsidR="00DA2FAF" w:rsidRPr="007D64DF">
        <w:rPr>
          <w:rFonts w:cs="Times New Roman"/>
        </w:rPr>
        <w:t>(</w:t>
      </w:r>
      <w:proofErr w:type="gramStart"/>
      <w:r w:rsidR="00DA2FAF" w:rsidRPr="007D64DF">
        <w:rPr>
          <w:rFonts w:cs="Times New Roman"/>
        </w:rPr>
        <w:t>in</w:t>
      </w:r>
      <w:proofErr w:type="gramEnd"/>
      <w:r w:rsidR="00DA2FAF" w:rsidRPr="007D64DF">
        <w:rPr>
          <w:rFonts w:cs="Times New Roman"/>
        </w:rPr>
        <w:t xml:space="preserve"> this case they are first isolated in a different court from the suckers and only imported after there is “officially” no longer a plaintiff (in this case) or the matter simply nonsuited in BAYLESS style manual.)</w:t>
      </w:r>
    </w:p>
    <w:p w:rsidR="00D52546" w:rsidRPr="007D64DF" w:rsidRDefault="00D52546" w:rsidP="00AE11C4">
      <w:pPr>
        <w:pStyle w:val="Heading2"/>
        <w:rPr>
          <w:rFonts w:cs="Times New Roman"/>
          <w:sz w:val="24"/>
          <w:szCs w:val="24"/>
        </w:rPr>
      </w:pPr>
      <w:r w:rsidRPr="007D64DF">
        <w:rPr>
          <w:rFonts w:cs="Times New Roman"/>
          <w:sz w:val="24"/>
          <w:szCs w:val="24"/>
        </w:rPr>
        <w:t>Settlement Agreement</w:t>
      </w:r>
    </w:p>
    <w:p w:rsidR="008F696E" w:rsidRPr="007D64DF" w:rsidRDefault="008F696E" w:rsidP="009A7733">
      <w:pPr>
        <w:pStyle w:val="ListParagraph"/>
        <w:keepNext w:val="0"/>
        <w:widowControl w:val="0"/>
        <w:rPr>
          <w:rFonts w:cs="Times New Roman"/>
        </w:rPr>
      </w:pPr>
      <w:r w:rsidRPr="007D64DF">
        <w:rPr>
          <w:rFonts w:cs="Times New Roman"/>
        </w:rPr>
        <w:t>The “Settlement Agreement” is a</w:t>
      </w:r>
      <w:r w:rsidR="00DA2FAF" w:rsidRPr="007D64DF">
        <w:rPr>
          <w:rFonts w:cs="Times New Roman"/>
        </w:rPr>
        <w:t>n extraction agreement, a</w:t>
      </w:r>
      <w:r w:rsidRPr="007D64DF">
        <w:rPr>
          <w:rFonts w:cs="Times New Roman"/>
        </w:rPr>
        <w:t xml:space="preserve"> Lindberg baby</w:t>
      </w:r>
      <w:r w:rsidR="00DA2FAF" w:rsidRPr="007D64DF">
        <w:rPr>
          <w:rFonts w:cs="Times New Roman"/>
        </w:rPr>
        <w:t>.</w:t>
      </w:r>
      <w:r w:rsidRPr="007D64DF">
        <w:rPr>
          <w:rFonts w:cs="Times New Roman"/>
        </w:rPr>
        <w:t xml:space="preserve"> </w:t>
      </w:r>
    </w:p>
    <w:p w:rsidR="00D52546" w:rsidRPr="007D64DF" w:rsidRDefault="00D52546" w:rsidP="00DA2FAF">
      <w:pPr>
        <w:pStyle w:val="ListParagraph"/>
        <w:keepNext w:val="0"/>
        <w:widowControl w:val="0"/>
        <w:numPr>
          <w:ilvl w:val="1"/>
          <w:numId w:val="31"/>
        </w:numPr>
        <w:rPr>
          <w:rFonts w:cs="Times New Roman"/>
        </w:rPr>
      </w:pPr>
      <w:r w:rsidRPr="007D64DF">
        <w:rPr>
          <w:rFonts w:cs="Times New Roman"/>
        </w:rPr>
        <w:t>Launder</w:t>
      </w:r>
      <w:r w:rsidR="008F696E" w:rsidRPr="007D64DF">
        <w:rPr>
          <w:rFonts w:cs="Times New Roman"/>
        </w:rPr>
        <w:t>s</w:t>
      </w:r>
      <w:r w:rsidRPr="007D64DF">
        <w:rPr>
          <w:rFonts w:cs="Times New Roman"/>
        </w:rPr>
        <w:t xml:space="preserve"> extorted ransom </w:t>
      </w:r>
      <w:r w:rsidR="00DA2FAF" w:rsidRPr="007D64DF">
        <w:rPr>
          <w:rFonts w:cs="Times New Roman"/>
        </w:rPr>
        <w:t>monies by settlement contract agreeing to call it</w:t>
      </w:r>
      <w:r w:rsidRPr="007D64DF">
        <w:rPr>
          <w:rFonts w:cs="Times New Roman"/>
        </w:rPr>
        <w:t xml:space="preserve"> “legal fees</w:t>
      </w:r>
      <w:r w:rsidR="00DA2FAF" w:rsidRPr="007D64DF">
        <w:rPr>
          <w:rFonts w:cs="Times New Roman"/>
        </w:rPr>
        <w:t xml:space="preserve"> and expenses</w:t>
      </w:r>
      <w:r w:rsidRPr="007D64DF">
        <w:rPr>
          <w:rFonts w:cs="Times New Roman"/>
        </w:rPr>
        <w:t>”</w:t>
      </w:r>
    </w:p>
    <w:p w:rsidR="00D52546" w:rsidRPr="007D64DF" w:rsidRDefault="00D52546" w:rsidP="00DA2FAF">
      <w:pPr>
        <w:pStyle w:val="ListParagraph"/>
        <w:keepNext w:val="0"/>
        <w:widowControl w:val="0"/>
        <w:numPr>
          <w:ilvl w:val="1"/>
          <w:numId w:val="31"/>
        </w:numPr>
        <w:rPr>
          <w:rFonts w:cs="Times New Roman"/>
        </w:rPr>
      </w:pPr>
      <w:proofErr w:type="gramStart"/>
      <w:r w:rsidRPr="007D64DF">
        <w:rPr>
          <w:rFonts w:cs="Times New Roman"/>
        </w:rPr>
        <w:t>Change</w:t>
      </w:r>
      <w:r w:rsidR="008F696E" w:rsidRPr="007D64DF">
        <w:rPr>
          <w:rFonts w:cs="Times New Roman"/>
        </w:rPr>
        <w:t>s</w:t>
      </w:r>
      <w:r w:rsidRPr="007D64DF">
        <w:rPr>
          <w:rFonts w:cs="Times New Roman"/>
        </w:rPr>
        <w:t xml:space="preserve"> the Argument from breach of trust to breach of contract… same game different name</w:t>
      </w:r>
      <w:r w:rsidR="008F696E" w:rsidRPr="007D64DF">
        <w:rPr>
          <w:rFonts w:cs="Times New Roman"/>
        </w:rPr>
        <w:t>.</w:t>
      </w:r>
      <w:proofErr w:type="gramEnd"/>
      <w:r w:rsidR="008F696E" w:rsidRPr="007D64DF">
        <w:rPr>
          <w:rFonts w:cs="Times New Roman"/>
        </w:rPr>
        <w:t xml:space="preserve"> (fishermen call it chumming)</w:t>
      </w:r>
    </w:p>
    <w:p w:rsidR="00DA2FAF" w:rsidRPr="007D64DF" w:rsidRDefault="00DA2FAF" w:rsidP="009A7733">
      <w:pPr>
        <w:pStyle w:val="ListParagraph"/>
        <w:keepNext w:val="0"/>
        <w:widowControl w:val="0"/>
        <w:rPr>
          <w:rFonts w:cs="Times New Roman"/>
        </w:rPr>
      </w:pPr>
    </w:p>
    <w:p w:rsidR="00D52546" w:rsidRPr="007D64DF" w:rsidRDefault="00D52546" w:rsidP="009A7733">
      <w:pPr>
        <w:keepNext w:val="0"/>
        <w:widowControl w:val="0"/>
        <w:rPr>
          <w:rFonts w:cs="Times New Roman"/>
        </w:rPr>
      </w:pPr>
    </w:p>
    <w:p w:rsidR="00D52546" w:rsidRPr="007D64DF" w:rsidRDefault="00D52546" w:rsidP="009A7733">
      <w:pPr>
        <w:keepNext w:val="0"/>
        <w:widowControl w:val="0"/>
        <w:rPr>
          <w:rFonts w:cs="Times New Roman"/>
        </w:rPr>
      </w:pPr>
    </w:p>
    <w:p w:rsidR="00D52546" w:rsidRPr="007D64DF" w:rsidRDefault="00D52546" w:rsidP="009A7733">
      <w:pPr>
        <w:keepNext w:val="0"/>
        <w:widowControl w:val="0"/>
        <w:rPr>
          <w:rFonts w:cs="Times New Roman"/>
        </w:rPr>
      </w:pPr>
    </w:p>
    <w:sectPr w:rsidR="00D52546" w:rsidRPr="007D64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C1" w:rsidRDefault="00880AC1" w:rsidP="00714996">
      <w:pPr>
        <w:spacing w:after="0"/>
      </w:pPr>
      <w:r>
        <w:separator/>
      </w:r>
    </w:p>
  </w:endnote>
  <w:endnote w:type="continuationSeparator" w:id="0">
    <w:p w:rsidR="00880AC1" w:rsidRDefault="00880AC1" w:rsidP="00714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423170"/>
      <w:docPartObj>
        <w:docPartGallery w:val="Page Numbers (Bottom of Page)"/>
        <w:docPartUnique/>
      </w:docPartObj>
    </w:sdtPr>
    <w:sdtEndPr>
      <w:rPr>
        <w:noProof/>
      </w:rPr>
    </w:sdtEndPr>
    <w:sdtContent>
      <w:p w:rsidR="00F72F92" w:rsidRDefault="00F72F92">
        <w:pPr>
          <w:pStyle w:val="Footer"/>
          <w:jc w:val="center"/>
        </w:pPr>
        <w:r>
          <w:fldChar w:fldCharType="begin"/>
        </w:r>
        <w:r>
          <w:instrText xml:space="preserve"> PAGE   \* MERGEFORMAT </w:instrText>
        </w:r>
        <w:r>
          <w:fldChar w:fldCharType="separate"/>
        </w:r>
        <w:r w:rsidR="0056664D">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C1" w:rsidRDefault="00880AC1" w:rsidP="00714996">
      <w:pPr>
        <w:spacing w:after="0"/>
      </w:pPr>
      <w:r>
        <w:separator/>
      </w:r>
    </w:p>
  </w:footnote>
  <w:footnote w:type="continuationSeparator" w:id="0">
    <w:p w:rsidR="00880AC1" w:rsidRDefault="00880AC1" w:rsidP="00714996">
      <w:pPr>
        <w:spacing w:after="0"/>
      </w:pPr>
      <w:r>
        <w:continuationSeparator/>
      </w:r>
    </w:p>
  </w:footnote>
  <w:footnote w:id="1">
    <w:p w:rsidR="00C659FF" w:rsidRDefault="00C659FF">
      <w:pPr>
        <w:pStyle w:val="FootnoteText"/>
      </w:pPr>
      <w:r>
        <w:rPr>
          <w:rStyle w:val="FootnoteReference"/>
        </w:rPr>
        <w:footnoteRef/>
      </w:r>
      <w:r>
        <w:t xml:space="preserve"> </w:t>
      </w:r>
      <w:r w:rsidRPr="00C659FF">
        <w:t>[SDTX No. 4:12-cv-592 after remand to a court it was not removed from</w:t>
      </w:r>
      <w:r>
        <w:t xml:space="preserve"> due to pollution of diversity that had not been polluted.</w:t>
      </w:r>
    </w:p>
  </w:footnote>
  <w:footnote w:id="2">
    <w:p w:rsidR="00226055" w:rsidRDefault="00226055">
      <w:pPr>
        <w:pStyle w:val="FootnoteText"/>
      </w:pPr>
      <w:r>
        <w:rPr>
          <w:rStyle w:val="FootnoteReference"/>
        </w:rPr>
        <w:footnoteRef/>
      </w:r>
      <w:r>
        <w:t xml:space="preserve"> See October 15, 2021 Addendum of Candace Curtis.</w:t>
      </w:r>
    </w:p>
  </w:footnote>
  <w:footnote w:id="3">
    <w:p w:rsidR="00F72F92" w:rsidRDefault="00F72F92">
      <w:pPr>
        <w:pStyle w:val="FootnoteText"/>
      </w:pPr>
      <w:r>
        <w:rPr>
          <w:rStyle w:val="FootnoteReference"/>
        </w:rPr>
        <w:footnoteRef/>
      </w:r>
      <w:r>
        <w:t xml:space="preserve"> </w:t>
      </w:r>
      <w:r w:rsidRPr="00AE11C4">
        <w:t>[ROA.20-20566.2205-2206]</w:t>
      </w:r>
    </w:p>
  </w:footnote>
  <w:footnote w:id="4">
    <w:p w:rsidR="00F72F92" w:rsidRPr="00C5739C" w:rsidRDefault="00F72F92" w:rsidP="00214281">
      <w:pPr>
        <w:pStyle w:val="FootnoteText"/>
        <w:rPr>
          <w:sz w:val="24"/>
        </w:rPr>
      </w:pPr>
      <w:r>
        <w:rPr>
          <w:rStyle w:val="FootnoteReference"/>
        </w:rPr>
        <w:footnoteRef/>
      </w:r>
      <w:r>
        <w:t xml:space="preserve"> </w:t>
      </w:r>
      <w:r w:rsidRPr="00C5739C">
        <w:rPr>
          <w:rStyle w:val="FootnoteChar"/>
        </w:rPr>
        <w:t xml:space="preserve">[ROA.17.20360.1103-1107] Memorandum of preliminary injunction </w:t>
      </w:r>
      <w:r>
        <w:rPr>
          <w:rStyle w:val="FootnoteChar"/>
          <w:sz w:val="28"/>
          <w:szCs w:val="28"/>
        </w:rPr>
        <w:fldChar w:fldCharType="begin"/>
      </w:r>
      <w:r>
        <w:instrText xml:space="preserve"> TA \l "</w:instrText>
      </w:r>
      <w:r w:rsidRPr="00663D00">
        <w:rPr>
          <w:noProof/>
          <w:szCs w:val="28"/>
        </w:rPr>
        <w:instrText xml:space="preserve">[ROA.17.20360.1103-1107] </w:instrText>
      </w:r>
      <w:r w:rsidRPr="00663D00">
        <w:rPr>
          <w:rStyle w:val="FootnoteChar"/>
          <w:sz w:val="28"/>
          <w:szCs w:val="28"/>
        </w:rPr>
        <w:instrText>Memorandum of preliminary injunction</w:instrText>
      </w:r>
      <w:r>
        <w:instrText xml:space="preserve">" \s "[ROA.17.20360.1103-1107] Memorandum of preliminary injunction" \c 8 </w:instrText>
      </w:r>
      <w:r>
        <w:rPr>
          <w:rStyle w:val="FootnoteChar"/>
          <w:sz w:val="28"/>
          <w:szCs w:val="28"/>
        </w:rPr>
        <w:fldChar w:fldCharType="end"/>
      </w:r>
    </w:p>
  </w:footnote>
  <w:footnote w:id="5">
    <w:p w:rsidR="00F72F92" w:rsidRDefault="00F72F92" w:rsidP="00805C9B">
      <w:pPr>
        <w:pStyle w:val="FootnoteText"/>
        <w:spacing w:after="0" w:line="240" w:lineRule="auto"/>
        <w:ind w:firstLine="0"/>
      </w:pPr>
      <w:r>
        <w:rPr>
          <w:rStyle w:val="FootnoteReference"/>
        </w:rPr>
        <w:footnoteRef/>
      </w:r>
      <w:r>
        <w:t xml:space="preserve"> Incestuous: b</w:t>
      </w:r>
      <w:r w:rsidRPr="00CB19F9">
        <w:t xml:space="preserve">eing </w:t>
      </w:r>
      <w:proofErr w:type="gramStart"/>
      <w:r w:rsidRPr="00CB19F9">
        <w:t>so</w:t>
      </w:r>
      <w:proofErr w:type="gramEnd"/>
      <w:r w:rsidRPr="00CB19F9">
        <w:t xml:space="preserve"> close or intimate as to prevent proper functioning</w:t>
      </w:r>
      <w:r>
        <w:t>. In the case in point,</w:t>
      </w:r>
      <w:r w:rsidR="00805C9B">
        <w:t xml:space="preserve"> this is a </w:t>
      </w:r>
      <w:r>
        <w:t>reference to</w:t>
      </w:r>
      <w:r w:rsidRPr="00CB19F9">
        <w:t xml:space="preserve"> </w:t>
      </w:r>
      <w:r w:rsidR="00805C9B">
        <w:t xml:space="preserve">the nature of the </w:t>
      </w:r>
      <w:r w:rsidRPr="00CB19F9">
        <w:t xml:space="preserve">relationship between </w:t>
      </w:r>
      <w:r w:rsidR="00805C9B">
        <w:t xml:space="preserve">the </w:t>
      </w:r>
      <w:proofErr w:type="gramStart"/>
      <w:r w:rsidR="00805C9B">
        <w:t>color</w:t>
      </w:r>
      <w:proofErr w:type="gramEnd"/>
      <w:r w:rsidR="00805C9B">
        <w:t xml:space="preserve"> of law </w:t>
      </w:r>
      <w:r w:rsidRPr="00CB19F9">
        <w:t xml:space="preserve">organized crime </w:t>
      </w:r>
      <w:r>
        <w:t>participants</w:t>
      </w:r>
      <w:r w:rsidRPr="00CB19F9">
        <w:t>.</w:t>
      </w:r>
    </w:p>
  </w:footnote>
  <w:footnote w:id="6">
    <w:p w:rsidR="00805C9B" w:rsidRPr="00805C9B" w:rsidRDefault="00805C9B" w:rsidP="00805C9B">
      <w:pPr>
        <w:spacing w:after="0" w:line="240" w:lineRule="auto"/>
        <w:ind w:firstLine="0"/>
        <w:jc w:val="left"/>
        <w:rPr>
          <w:rFonts w:cs="Times New Roman"/>
          <w:sz w:val="20"/>
          <w:szCs w:val="20"/>
        </w:rPr>
      </w:pPr>
      <w:r>
        <w:rPr>
          <w:rStyle w:val="FootnoteReference"/>
        </w:rPr>
        <w:footnoteRef/>
      </w:r>
      <w:r>
        <w:t xml:space="preserve"> </w:t>
      </w:r>
      <w:r w:rsidRPr="00805C9B">
        <w:rPr>
          <w:sz w:val="20"/>
          <w:szCs w:val="20"/>
        </w:rPr>
        <w:t xml:space="preserve">Score: </w:t>
      </w:r>
      <w:r w:rsidRPr="00805C9B">
        <w:rPr>
          <w:rFonts w:cs="Times New Roman"/>
          <w:sz w:val="20"/>
          <w:szCs w:val="20"/>
        </w:rPr>
        <w:t>Attorneys $5000 Trust Beneficiary’s $0</w:t>
      </w:r>
    </w:p>
  </w:footnote>
  <w:footnote w:id="7">
    <w:p w:rsidR="00805C9B" w:rsidRDefault="00805C9B" w:rsidP="00805C9B">
      <w:pPr>
        <w:pStyle w:val="FootnoteText"/>
        <w:spacing w:after="0" w:line="240" w:lineRule="auto"/>
        <w:ind w:firstLine="0"/>
        <w:jc w:val="left"/>
      </w:pPr>
      <w:r>
        <w:rPr>
          <w:rStyle w:val="FootnoteReference"/>
        </w:rPr>
        <w:footnoteRef/>
      </w:r>
      <w:r>
        <w:t xml:space="preserve"> Score: </w:t>
      </w:r>
      <w:r>
        <w:rPr>
          <w:rFonts w:cs="Times New Roman"/>
        </w:rPr>
        <w:t>Attorneys $10,000 Trust Beneficiary’s $0</w:t>
      </w:r>
    </w:p>
  </w:footnote>
  <w:footnote w:id="8">
    <w:p w:rsidR="00F72F92" w:rsidRDefault="00F72F92" w:rsidP="00714996">
      <w:pPr>
        <w:pStyle w:val="FootnoteText"/>
      </w:pPr>
      <w:r>
        <w:rPr>
          <w:rStyle w:val="FootnoteReference"/>
        </w:rPr>
        <w:footnoteRef/>
      </w:r>
      <w:r>
        <w:t xml:space="preserve"> </w:t>
      </w:r>
      <w:r w:rsidRPr="00726235">
        <w:t xml:space="preserve">Attorney Candace Kunz-Freed, Texas State </w:t>
      </w:r>
      <w:proofErr w:type="gramStart"/>
      <w:r w:rsidRPr="00726235">
        <w:t>Bar</w:t>
      </w:r>
      <w:proofErr w:type="gramEnd"/>
      <w:r w:rsidRPr="00726235">
        <w:t xml:space="preserve"> No.  24041282</w:t>
      </w:r>
      <w:r>
        <w:t xml:space="preserve"> and </w:t>
      </w:r>
      <w:r w:rsidRPr="00726235">
        <w:t>Attorney Bernard Lyle Matthews III, Texas State Bar No. 13187450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86269"/>
      <w:docPartObj>
        <w:docPartGallery w:val="Page Numbers (Margins)"/>
        <w:docPartUnique/>
      </w:docPartObj>
    </w:sdtPr>
    <w:sdtEndPr/>
    <w:sdtContent>
      <w:p w:rsidR="00F72F92" w:rsidRDefault="00F72F92">
        <w:pPr>
          <w:pStyle w:val="Header"/>
        </w:pPr>
        <w:r>
          <w:rPr>
            <w:noProof/>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F92" w:rsidRDefault="00F72F9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6664D" w:rsidRPr="0056664D">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F72F92" w:rsidRDefault="00F72F9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6664D" w:rsidRPr="0056664D">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B1475"/>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326B8A"/>
    <w:multiLevelType w:val="hybridMultilevel"/>
    <w:tmpl w:val="C05C3AEE"/>
    <w:lvl w:ilvl="0" w:tplc="1E62097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92D80"/>
    <w:multiLevelType w:val="hybridMultilevel"/>
    <w:tmpl w:val="0420A630"/>
    <w:lvl w:ilvl="0" w:tplc="FFF27A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C317EE"/>
    <w:multiLevelType w:val="hybridMultilevel"/>
    <w:tmpl w:val="3C4A33B2"/>
    <w:lvl w:ilvl="0" w:tplc="9D3A6554">
      <w:start w:val="1"/>
      <w:numFmt w:val="upperLetter"/>
      <w:pStyle w:val="Heading4"/>
      <w:lvlText w:val="%1."/>
      <w:lvlJc w:val="lef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8740143"/>
    <w:multiLevelType w:val="hybridMultilevel"/>
    <w:tmpl w:val="43CE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51ED3"/>
    <w:multiLevelType w:val="hybridMultilevel"/>
    <w:tmpl w:val="5E4ABB9C"/>
    <w:lvl w:ilvl="0" w:tplc="F9304904">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9"/>
  </w:num>
  <w:num w:numId="12">
    <w:abstractNumId w:val="5"/>
  </w:num>
  <w:num w:numId="13">
    <w:abstractNumId w:val="2"/>
  </w:num>
  <w:num w:numId="14">
    <w:abstractNumId w:val="2"/>
  </w:num>
  <w:num w:numId="15">
    <w:abstractNumId w:val="2"/>
  </w:num>
  <w:num w:numId="16">
    <w:abstractNumId w:val="5"/>
  </w:num>
  <w:num w:numId="17">
    <w:abstractNumId w:val="2"/>
  </w:num>
  <w:num w:numId="18">
    <w:abstractNumId w:val="2"/>
  </w:num>
  <w:num w:numId="19">
    <w:abstractNumId w:val="2"/>
  </w:num>
  <w:num w:numId="20">
    <w:abstractNumId w:val="5"/>
  </w:num>
  <w:num w:numId="21">
    <w:abstractNumId w:val="2"/>
  </w:num>
  <w:num w:numId="22">
    <w:abstractNumId w:val="2"/>
  </w:num>
  <w:num w:numId="23">
    <w:abstractNumId w:val="2"/>
  </w:num>
  <w:num w:numId="24">
    <w:abstractNumId w:val="5"/>
  </w:num>
  <w:num w:numId="25">
    <w:abstractNumId w:val="2"/>
  </w:num>
  <w:num w:numId="26">
    <w:abstractNumId w:val="2"/>
  </w:num>
  <w:num w:numId="27">
    <w:abstractNumId w:val="2"/>
  </w:num>
  <w:num w:numId="28">
    <w:abstractNumId w:val="5"/>
  </w:num>
  <w:num w:numId="29">
    <w:abstractNumId w:val="2"/>
  </w:num>
  <w:num w:numId="30">
    <w:abstractNumId w:val="3"/>
  </w:num>
  <w:num w:numId="31">
    <w:abstractNumId w:val="8"/>
  </w:num>
  <w:num w:numId="32">
    <w:abstractNumId w:val="8"/>
    <w:lvlOverride w:ilvl="0">
      <w:startOverride w:val="1"/>
    </w:lvlOverride>
  </w:num>
  <w:num w:numId="33">
    <w:abstractNumId w:val="1"/>
  </w:num>
  <w:num w:numId="34">
    <w:abstractNumId w:val="7"/>
  </w:num>
  <w:num w:numId="35">
    <w:abstractNumId w:val="6"/>
  </w:num>
  <w:num w:numId="36">
    <w:abstractNumId w:val="6"/>
    <w:lvlOverride w:ilvl="0">
      <w:startOverride w:val="1"/>
    </w:lvlOverride>
  </w:num>
  <w:num w:numId="3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1FD6FD8-BCAF-4213-A145-08C8DACA0993}"/>
    <w:docVar w:name="dgnword-eventsink" w:val="1032373568"/>
  </w:docVars>
  <w:rsids>
    <w:rsidRoot w:val="001A4F1C"/>
    <w:rsid w:val="00014DDC"/>
    <w:rsid w:val="000227FC"/>
    <w:rsid w:val="00024E1F"/>
    <w:rsid w:val="00041307"/>
    <w:rsid w:val="00073129"/>
    <w:rsid w:val="000769A9"/>
    <w:rsid w:val="00093915"/>
    <w:rsid w:val="00097B1D"/>
    <w:rsid w:val="000A2C20"/>
    <w:rsid w:val="000F2DC8"/>
    <w:rsid w:val="000F738F"/>
    <w:rsid w:val="00105C91"/>
    <w:rsid w:val="001249D1"/>
    <w:rsid w:val="00124D37"/>
    <w:rsid w:val="001419FA"/>
    <w:rsid w:val="0015596F"/>
    <w:rsid w:val="001606C6"/>
    <w:rsid w:val="00194A5B"/>
    <w:rsid w:val="001976BF"/>
    <w:rsid w:val="00197750"/>
    <w:rsid w:val="001A3F32"/>
    <w:rsid w:val="001A4F1C"/>
    <w:rsid w:val="001D0B0A"/>
    <w:rsid w:val="001D6254"/>
    <w:rsid w:val="001E4516"/>
    <w:rsid w:val="001F2F0F"/>
    <w:rsid w:val="00214281"/>
    <w:rsid w:val="00214879"/>
    <w:rsid w:val="00226055"/>
    <w:rsid w:val="00237452"/>
    <w:rsid w:val="002536D8"/>
    <w:rsid w:val="00264514"/>
    <w:rsid w:val="00285770"/>
    <w:rsid w:val="002C7FBC"/>
    <w:rsid w:val="002D7B7B"/>
    <w:rsid w:val="002E2487"/>
    <w:rsid w:val="002E3826"/>
    <w:rsid w:val="00304D75"/>
    <w:rsid w:val="003122BC"/>
    <w:rsid w:val="00321799"/>
    <w:rsid w:val="003310F3"/>
    <w:rsid w:val="00354BA8"/>
    <w:rsid w:val="003A29CC"/>
    <w:rsid w:val="003A5EF6"/>
    <w:rsid w:val="003A6462"/>
    <w:rsid w:val="003F4B40"/>
    <w:rsid w:val="003F5B49"/>
    <w:rsid w:val="0040616D"/>
    <w:rsid w:val="00424FE8"/>
    <w:rsid w:val="0044147C"/>
    <w:rsid w:val="00443976"/>
    <w:rsid w:val="0046557F"/>
    <w:rsid w:val="0048436A"/>
    <w:rsid w:val="004908C0"/>
    <w:rsid w:val="004A6FA7"/>
    <w:rsid w:val="004B363B"/>
    <w:rsid w:val="00512B81"/>
    <w:rsid w:val="005157AC"/>
    <w:rsid w:val="005347DE"/>
    <w:rsid w:val="00536811"/>
    <w:rsid w:val="005552D8"/>
    <w:rsid w:val="0056664D"/>
    <w:rsid w:val="005B4D26"/>
    <w:rsid w:val="005C1D31"/>
    <w:rsid w:val="005D3D5A"/>
    <w:rsid w:val="005E0485"/>
    <w:rsid w:val="00616418"/>
    <w:rsid w:val="00661AE3"/>
    <w:rsid w:val="006A479E"/>
    <w:rsid w:val="006A4F36"/>
    <w:rsid w:val="006D6BE8"/>
    <w:rsid w:val="00714996"/>
    <w:rsid w:val="00715BE1"/>
    <w:rsid w:val="00721835"/>
    <w:rsid w:val="00721920"/>
    <w:rsid w:val="00727055"/>
    <w:rsid w:val="00727D07"/>
    <w:rsid w:val="00736A76"/>
    <w:rsid w:val="00756AA9"/>
    <w:rsid w:val="00766280"/>
    <w:rsid w:val="007701AF"/>
    <w:rsid w:val="00776A9F"/>
    <w:rsid w:val="007B1130"/>
    <w:rsid w:val="007D64DF"/>
    <w:rsid w:val="007F50EC"/>
    <w:rsid w:val="007F6585"/>
    <w:rsid w:val="00805C9B"/>
    <w:rsid w:val="00855E0E"/>
    <w:rsid w:val="00867C8F"/>
    <w:rsid w:val="0087386C"/>
    <w:rsid w:val="00880AC1"/>
    <w:rsid w:val="008B060C"/>
    <w:rsid w:val="008D57A6"/>
    <w:rsid w:val="008F696E"/>
    <w:rsid w:val="008F7BBF"/>
    <w:rsid w:val="009004DF"/>
    <w:rsid w:val="00932191"/>
    <w:rsid w:val="00950776"/>
    <w:rsid w:val="00953364"/>
    <w:rsid w:val="00962DA9"/>
    <w:rsid w:val="00975538"/>
    <w:rsid w:val="00977F59"/>
    <w:rsid w:val="009A21E1"/>
    <w:rsid w:val="009A7733"/>
    <w:rsid w:val="009A7E46"/>
    <w:rsid w:val="009C7401"/>
    <w:rsid w:val="009D75C0"/>
    <w:rsid w:val="009E463B"/>
    <w:rsid w:val="009F074B"/>
    <w:rsid w:val="00A06F55"/>
    <w:rsid w:val="00A1336E"/>
    <w:rsid w:val="00A17B47"/>
    <w:rsid w:val="00A237F9"/>
    <w:rsid w:val="00A37559"/>
    <w:rsid w:val="00A42443"/>
    <w:rsid w:val="00A42B3F"/>
    <w:rsid w:val="00A476B7"/>
    <w:rsid w:val="00A83F90"/>
    <w:rsid w:val="00AB0B1E"/>
    <w:rsid w:val="00AC0531"/>
    <w:rsid w:val="00AE11C4"/>
    <w:rsid w:val="00B32522"/>
    <w:rsid w:val="00B64FE7"/>
    <w:rsid w:val="00B922FF"/>
    <w:rsid w:val="00B94068"/>
    <w:rsid w:val="00BA6703"/>
    <w:rsid w:val="00BB7368"/>
    <w:rsid w:val="00BD2D95"/>
    <w:rsid w:val="00BF20E6"/>
    <w:rsid w:val="00C02642"/>
    <w:rsid w:val="00C1097F"/>
    <w:rsid w:val="00C117C2"/>
    <w:rsid w:val="00C20180"/>
    <w:rsid w:val="00C42C11"/>
    <w:rsid w:val="00C52C50"/>
    <w:rsid w:val="00C659FF"/>
    <w:rsid w:val="00C67045"/>
    <w:rsid w:val="00C95012"/>
    <w:rsid w:val="00CB19F9"/>
    <w:rsid w:val="00CE08F7"/>
    <w:rsid w:val="00CE3142"/>
    <w:rsid w:val="00CE37D9"/>
    <w:rsid w:val="00D52546"/>
    <w:rsid w:val="00D57F94"/>
    <w:rsid w:val="00D61BF6"/>
    <w:rsid w:val="00D653E0"/>
    <w:rsid w:val="00D858F2"/>
    <w:rsid w:val="00D92A73"/>
    <w:rsid w:val="00DA2FAF"/>
    <w:rsid w:val="00DB251C"/>
    <w:rsid w:val="00DC7344"/>
    <w:rsid w:val="00DD375E"/>
    <w:rsid w:val="00DF4CF7"/>
    <w:rsid w:val="00E57DF0"/>
    <w:rsid w:val="00E75777"/>
    <w:rsid w:val="00E839D0"/>
    <w:rsid w:val="00E92CCF"/>
    <w:rsid w:val="00EA141A"/>
    <w:rsid w:val="00EB07F7"/>
    <w:rsid w:val="00F3758B"/>
    <w:rsid w:val="00F41AB6"/>
    <w:rsid w:val="00F6710A"/>
    <w:rsid w:val="00F72F92"/>
    <w:rsid w:val="00F749F1"/>
    <w:rsid w:val="00F81563"/>
    <w:rsid w:val="00F86FD8"/>
    <w:rsid w:val="00F90090"/>
    <w:rsid w:val="00FB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F0"/>
    <w:pPr>
      <w:keepNext/>
      <w:spacing w:before="0" w:beforeAutospacing="0" w:after="120" w:afterAutospacing="0" w:line="360" w:lineRule="auto"/>
      <w:ind w:firstLine="720"/>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DD375E"/>
    <w:pPr>
      <w:keepNext w:val="0"/>
      <w:widowControl w:val="0"/>
      <w:numPr>
        <w:numId w:val="13"/>
      </w:numPr>
      <w:spacing w:before="120" w:after="240"/>
      <w:jc w:val="left"/>
      <w:outlineLvl w:val="0"/>
    </w:pPr>
    <w:rPr>
      <w:rFonts w:eastAsiaTheme="majorEastAsia" w:cs="Times New Roman"/>
      <w:b/>
    </w:rPr>
  </w:style>
  <w:style w:type="paragraph" w:styleId="Heading2">
    <w:name w:val="heading 2"/>
    <w:basedOn w:val="Normal"/>
    <w:next w:val="Normal"/>
    <w:link w:val="Heading2Char"/>
    <w:uiPriority w:val="9"/>
    <w:unhideWhenUsed/>
    <w:qFormat/>
    <w:rsid w:val="00F86FD8"/>
    <w:pPr>
      <w:keepLines/>
      <w:spacing w:before="240" w:after="240"/>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097B1D"/>
    <w:pPr>
      <w:keepNext w:val="0"/>
      <w:widowControl w:val="0"/>
      <w:numPr>
        <w:numId w:val="35"/>
      </w:numPr>
      <w:spacing w:before="120" w:line="240" w:lineRule="auto"/>
      <w:ind w:left="864" w:firstLine="0"/>
      <w:outlineLvl w:val="3"/>
    </w:pPr>
    <w:rPr>
      <w:rFonts w:cs="Times New Roman"/>
      <w:b/>
      <w:bCs/>
      <w:i/>
      <w:iCs/>
    </w:rPr>
  </w:style>
  <w:style w:type="paragraph" w:styleId="Heading5">
    <w:name w:val="heading 5"/>
    <w:basedOn w:val="Normal"/>
    <w:next w:val="Normal"/>
    <w:link w:val="Heading5Char"/>
    <w:uiPriority w:val="9"/>
    <w:unhideWhenUsed/>
    <w:qFormat/>
    <w:rsid w:val="00226055"/>
    <w:pPr>
      <w:keepLines/>
      <w:spacing w:before="200" w:after="0"/>
      <w:outlineLvl w:val="4"/>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DC7344"/>
    <w:pPr>
      <w:spacing w:before="120" w:line="240" w:lineRule="auto"/>
      <w:ind w:left="720" w:right="720" w:firstLine="0"/>
      <w:contextualSpacing/>
    </w:pPr>
    <w:rPr>
      <w:i/>
      <w:iCs/>
      <w:color w:val="404040" w:themeColor="text1" w:themeTint="BF"/>
    </w:rPr>
  </w:style>
  <w:style w:type="character" w:customStyle="1" w:styleId="QuoteChar">
    <w:name w:val="Quote Char"/>
    <w:basedOn w:val="DefaultParagraphFont"/>
    <w:link w:val="Quote"/>
    <w:uiPriority w:val="29"/>
    <w:rsid w:val="00DC7344"/>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DD375E"/>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F86FD8"/>
    <w:rPr>
      <w:rFonts w:ascii="Times New Roman" w:hAnsi="Times New Roman" w:cstheme="majorBidi"/>
      <w:b/>
      <w:bCs/>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8F696E"/>
    <w:pPr>
      <w:numPr>
        <w:numId w:val="31"/>
      </w:numPr>
    </w:pPr>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numPr>
        <w:numId w:val="0"/>
      </w:numPr>
      <w:spacing w:before="480"/>
      <w:outlineLvl w:val="9"/>
    </w:pPr>
    <w:rPr>
      <w:rFonts w:asciiTheme="majorHAnsi" w:hAnsiTheme="majorHAnsi" w:cstheme="majorBidi"/>
      <w:b w:val="0"/>
      <w:bCs/>
      <w:color w:val="2E74B5" w:themeColor="accent1" w:themeShade="BF"/>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5C1D31"/>
    <w:pPr>
      <w:spacing w:before="0" w:beforeAutospacing="0" w:after="0" w:afterAutospacing="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097B1D"/>
    <w:rPr>
      <w:rFonts w:ascii="Times New Roman" w:hAnsi="Times New Roman" w:cs="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8F696E"/>
    <w:rPr>
      <w:rFonts w:ascii="Times New Roman" w:hAnsi="Times New Roman"/>
      <w:sz w:val="24"/>
      <w:szCs w:val="24"/>
    </w:rPr>
  </w:style>
  <w:style w:type="character" w:styleId="Strong">
    <w:name w:val="Strong"/>
    <w:basedOn w:val="DefaultParagraphFont"/>
    <w:uiPriority w:val="22"/>
    <w:qFormat/>
    <w:rsid w:val="00714996"/>
    <w:rPr>
      <w:b/>
      <w:bCs/>
    </w:rPr>
  </w:style>
  <w:style w:type="paragraph" w:customStyle="1" w:styleId="Default">
    <w:name w:val="Default"/>
    <w:rsid w:val="003310F3"/>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customStyle="1" w:styleId="Footnote">
    <w:name w:val="Footnote"/>
    <w:basedOn w:val="FootnoteText"/>
    <w:link w:val="FootnoteChar"/>
    <w:qFormat/>
    <w:rsid w:val="00214281"/>
    <w:pPr>
      <w:keepNext w:val="0"/>
      <w:spacing w:before="240" w:after="0" w:line="240" w:lineRule="auto"/>
      <w:ind w:firstLine="0"/>
      <w:contextualSpacing/>
    </w:pPr>
    <w:rPr>
      <w:rFonts w:eastAsiaTheme="minorEastAsia" w:cs="Times New Roman"/>
      <w:sz w:val="24"/>
    </w:rPr>
  </w:style>
  <w:style w:type="character" w:customStyle="1" w:styleId="FootnoteChar">
    <w:name w:val="Footnote Char"/>
    <w:basedOn w:val="FootnoteTextChar"/>
    <w:link w:val="Footnote"/>
    <w:rsid w:val="00214281"/>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55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D8"/>
    <w:rPr>
      <w:rFonts w:ascii="Tahoma" w:hAnsi="Tahoma" w:cs="Tahoma"/>
      <w:sz w:val="16"/>
      <w:szCs w:val="16"/>
    </w:rPr>
  </w:style>
  <w:style w:type="character" w:styleId="SubtleReference">
    <w:name w:val="Subtle Reference"/>
    <w:basedOn w:val="DefaultParagraphFont"/>
    <w:uiPriority w:val="31"/>
    <w:qFormat/>
    <w:rsid w:val="00715BE1"/>
    <w:rPr>
      <w:smallCaps/>
      <w:color w:val="ED7D31" w:themeColor="accent2"/>
      <w:u w:val="single"/>
    </w:rPr>
  </w:style>
  <w:style w:type="character" w:customStyle="1" w:styleId="Heading5Char">
    <w:name w:val="Heading 5 Char"/>
    <w:basedOn w:val="DefaultParagraphFont"/>
    <w:link w:val="Heading5"/>
    <w:uiPriority w:val="9"/>
    <w:rsid w:val="00226055"/>
    <w:rPr>
      <w:rFonts w:ascii="Times New Roman" w:eastAsiaTheme="majorEastAsia"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F0"/>
    <w:pPr>
      <w:keepNext/>
      <w:spacing w:before="0" w:beforeAutospacing="0" w:after="120" w:afterAutospacing="0" w:line="360" w:lineRule="auto"/>
      <w:ind w:firstLine="720"/>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DD375E"/>
    <w:pPr>
      <w:keepNext w:val="0"/>
      <w:widowControl w:val="0"/>
      <w:numPr>
        <w:numId w:val="13"/>
      </w:numPr>
      <w:spacing w:before="120" w:after="240"/>
      <w:jc w:val="left"/>
      <w:outlineLvl w:val="0"/>
    </w:pPr>
    <w:rPr>
      <w:rFonts w:eastAsiaTheme="majorEastAsia" w:cs="Times New Roman"/>
      <w:b/>
    </w:rPr>
  </w:style>
  <w:style w:type="paragraph" w:styleId="Heading2">
    <w:name w:val="heading 2"/>
    <w:basedOn w:val="Normal"/>
    <w:next w:val="Normal"/>
    <w:link w:val="Heading2Char"/>
    <w:uiPriority w:val="9"/>
    <w:unhideWhenUsed/>
    <w:qFormat/>
    <w:rsid w:val="00F86FD8"/>
    <w:pPr>
      <w:keepLines/>
      <w:spacing w:before="240" w:after="240"/>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097B1D"/>
    <w:pPr>
      <w:keepNext w:val="0"/>
      <w:widowControl w:val="0"/>
      <w:numPr>
        <w:numId w:val="35"/>
      </w:numPr>
      <w:spacing w:before="120" w:line="240" w:lineRule="auto"/>
      <w:ind w:left="864" w:firstLine="0"/>
      <w:outlineLvl w:val="3"/>
    </w:pPr>
    <w:rPr>
      <w:rFonts w:cs="Times New Roman"/>
      <w:b/>
      <w:bCs/>
      <w:i/>
      <w:iCs/>
    </w:rPr>
  </w:style>
  <w:style w:type="paragraph" w:styleId="Heading5">
    <w:name w:val="heading 5"/>
    <w:basedOn w:val="Normal"/>
    <w:next w:val="Normal"/>
    <w:link w:val="Heading5Char"/>
    <w:uiPriority w:val="9"/>
    <w:unhideWhenUsed/>
    <w:qFormat/>
    <w:rsid w:val="00226055"/>
    <w:pPr>
      <w:keepLines/>
      <w:spacing w:before="200" w:after="0"/>
      <w:outlineLvl w:val="4"/>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DC7344"/>
    <w:pPr>
      <w:spacing w:before="120" w:line="240" w:lineRule="auto"/>
      <w:ind w:left="720" w:right="720" w:firstLine="0"/>
      <w:contextualSpacing/>
    </w:pPr>
    <w:rPr>
      <w:i/>
      <w:iCs/>
      <w:color w:val="404040" w:themeColor="text1" w:themeTint="BF"/>
    </w:rPr>
  </w:style>
  <w:style w:type="character" w:customStyle="1" w:styleId="QuoteChar">
    <w:name w:val="Quote Char"/>
    <w:basedOn w:val="DefaultParagraphFont"/>
    <w:link w:val="Quote"/>
    <w:uiPriority w:val="29"/>
    <w:rsid w:val="00DC7344"/>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DD375E"/>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F86FD8"/>
    <w:rPr>
      <w:rFonts w:ascii="Times New Roman" w:hAnsi="Times New Roman" w:cstheme="majorBidi"/>
      <w:b/>
      <w:bCs/>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8F696E"/>
    <w:pPr>
      <w:numPr>
        <w:numId w:val="31"/>
      </w:numPr>
    </w:pPr>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numPr>
        <w:numId w:val="0"/>
      </w:numPr>
      <w:spacing w:before="480"/>
      <w:outlineLvl w:val="9"/>
    </w:pPr>
    <w:rPr>
      <w:rFonts w:asciiTheme="majorHAnsi" w:hAnsiTheme="majorHAnsi" w:cstheme="majorBidi"/>
      <w:b w:val="0"/>
      <w:bCs/>
      <w:color w:val="2E74B5" w:themeColor="accent1" w:themeShade="BF"/>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5C1D31"/>
    <w:pPr>
      <w:spacing w:before="0" w:beforeAutospacing="0" w:after="0" w:afterAutospacing="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097B1D"/>
    <w:rPr>
      <w:rFonts w:ascii="Times New Roman" w:hAnsi="Times New Roman" w:cs="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8F696E"/>
    <w:rPr>
      <w:rFonts w:ascii="Times New Roman" w:hAnsi="Times New Roman"/>
      <w:sz w:val="24"/>
      <w:szCs w:val="24"/>
    </w:rPr>
  </w:style>
  <w:style w:type="character" w:styleId="Strong">
    <w:name w:val="Strong"/>
    <w:basedOn w:val="DefaultParagraphFont"/>
    <w:uiPriority w:val="22"/>
    <w:qFormat/>
    <w:rsid w:val="00714996"/>
    <w:rPr>
      <w:b/>
      <w:bCs/>
    </w:rPr>
  </w:style>
  <w:style w:type="paragraph" w:customStyle="1" w:styleId="Default">
    <w:name w:val="Default"/>
    <w:rsid w:val="003310F3"/>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customStyle="1" w:styleId="Footnote">
    <w:name w:val="Footnote"/>
    <w:basedOn w:val="FootnoteText"/>
    <w:link w:val="FootnoteChar"/>
    <w:qFormat/>
    <w:rsid w:val="00214281"/>
    <w:pPr>
      <w:keepNext w:val="0"/>
      <w:spacing w:before="240" w:after="0" w:line="240" w:lineRule="auto"/>
      <w:ind w:firstLine="0"/>
      <w:contextualSpacing/>
    </w:pPr>
    <w:rPr>
      <w:rFonts w:eastAsiaTheme="minorEastAsia" w:cs="Times New Roman"/>
      <w:sz w:val="24"/>
    </w:rPr>
  </w:style>
  <w:style w:type="character" w:customStyle="1" w:styleId="FootnoteChar">
    <w:name w:val="Footnote Char"/>
    <w:basedOn w:val="FootnoteTextChar"/>
    <w:link w:val="Footnote"/>
    <w:rsid w:val="00214281"/>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55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D8"/>
    <w:rPr>
      <w:rFonts w:ascii="Tahoma" w:hAnsi="Tahoma" w:cs="Tahoma"/>
      <w:sz w:val="16"/>
      <w:szCs w:val="16"/>
    </w:rPr>
  </w:style>
  <w:style w:type="character" w:styleId="SubtleReference">
    <w:name w:val="Subtle Reference"/>
    <w:basedOn w:val="DefaultParagraphFont"/>
    <w:uiPriority w:val="31"/>
    <w:qFormat/>
    <w:rsid w:val="00715BE1"/>
    <w:rPr>
      <w:smallCaps/>
      <w:color w:val="ED7D31" w:themeColor="accent2"/>
      <w:u w:val="single"/>
    </w:rPr>
  </w:style>
  <w:style w:type="character" w:customStyle="1" w:styleId="Heading5Char">
    <w:name w:val="Heading 5 Char"/>
    <w:basedOn w:val="DefaultParagraphFont"/>
    <w:link w:val="Heading5"/>
    <w:uiPriority w:val="9"/>
    <w:rsid w:val="00226055"/>
    <w:rPr>
      <w:rFonts w:ascii="Times New Roman" w:eastAsiaTheme="maj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3209">
      <w:bodyDiv w:val="1"/>
      <w:marLeft w:val="0"/>
      <w:marRight w:val="0"/>
      <w:marTop w:val="0"/>
      <w:marBottom w:val="0"/>
      <w:divBdr>
        <w:top w:val="none" w:sz="0" w:space="0" w:color="auto"/>
        <w:left w:val="none" w:sz="0" w:space="0" w:color="auto"/>
        <w:bottom w:val="none" w:sz="0" w:space="0" w:color="auto"/>
        <w:right w:val="none" w:sz="0" w:space="0" w:color="auto"/>
      </w:divBdr>
    </w:div>
    <w:div w:id="692268408">
      <w:bodyDiv w:val="1"/>
      <w:marLeft w:val="0"/>
      <w:marRight w:val="0"/>
      <w:marTop w:val="0"/>
      <w:marBottom w:val="0"/>
      <w:divBdr>
        <w:top w:val="none" w:sz="0" w:space="0" w:color="auto"/>
        <w:left w:val="none" w:sz="0" w:space="0" w:color="auto"/>
        <w:bottom w:val="none" w:sz="0" w:space="0" w:color="auto"/>
        <w:right w:val="none" w:sz="0" w:space="0" w:color="auto"/>
      </w:divBdr>
      <w:divsChild>
        <w:div w:id="1570731921">
          <w:marLeft w:val="0"/>
          <w:marRight w:val="0"/>
          <w:marTop w:val="0"/>
          <w:marBottom w:val="0"/>
          <w:divBdr>
            <w:top w:val="none" w:sz="0" w:space="0" w:color="auto"/>
            <w:left w:val="none" w:sz="0" w:space="0" w:color="auto"/>
            <w:bottom w:val="none" w:sz="0" w:space="0" w:color="auto"/>
            <w:right w:val="none" w:sz="0" w:space="0" w:color="auto"/>
          </w:divBdr>
          <w:divsChild>
            <w:div w:id="483814299">
              <w:marLeft w:val="0"/>
              <w:marRight w:val="0"/>
              <w:marTop w:val="0"/>
              <w:marBottom w:val="0"/>
              <w:divBdr>
                <w:top w:val="none" w:sz="0" w:space="0" w:color="auto"/>
                <w:left w:val="none" w:sz="0" w:space="0" w:color="auto"/>
                <w:bottom w:val="none" w:sz="0" w:space="0" w:color="auto"/>
                <w:right w:val="none" w:sz="0" w:space="0" w:color="auto"/>
              </w:divBdr>
            </w:div>
            <w:div w:id="1215627981">
              <w:marLeft w:val="0"/>
              <w:marRight w:val="0"/>
              <w:marTop w:val="0"/>
              <w:marBottom w:val="0"/>
              <w:divBdr>
                <w:top w:val="none" w:sz="0" w:space="0" w:color="auto"/>
                <w:left w:val="none" w:sz="0" w:space="0" w:color="auto"/>
                <w:bottom w:val="none" w:sz="0" w:space="0" w:color="auto"/>
                <w:right w:val="none" w:sz="0" w:space="0" w:color="auto"/>
              </w:divBdr>
            </w:div>
            <w:div w:id="18155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1863">
      <w:bodyDiv w:val="1"/>
      <w:marLeft w:val="0"/>
      <w:marRight w:val="0"/>
      <w:marTop w:val="0"/>
      <w:marBottom w:val="0"/>
      <w:divBdr>
        <w:top w:val="none" w:sz="0" w:space="0" w:color="auto"/>
        <w:left w:val="none" w:sz="0" w:space="0" w:color="auto"/>
        <w:bottom w:val="none" w:sz="0" w:space="0" w:color="auto"/>
        <w:right w:val="none" w:sz="0" w:space="0" w:color="auto"/>
      </w:divBdr>
      <w:divsChild>
        <w:div w:id="2087802012">
          <w:marLeft w:val="0"/>
          <w:marRight w:val="0"/>
          <w:marTop w:val="0"/>
          <w:marBottom w:val="0"/>
          <w:divBdr>
            <w:top w:val="none" w:sz="0" w:space="0" w:color="auto"/>
            <w:left w:val="none" w:sz="0" w:space="0" w:color="auto"/>
            <w:bottom w:val="none" w:sz="0" w:space="0" w:color="auto"/>
            <w:right w:val="none" w:sz="0" w:space="0" w:color="auto"/>
          </w:divBdr>
          <w:divsChild>
            <w:div w:id="1116414789">
              <w:marLeft w:val="0"/>
              <w:marRight w:val="0"/>
              <w:marTop w:val="0"/>
              <w:marBottom w:val="0"/>
              <w:divBdr>
                <w:top w:val="none" w:sz="0" w:space="0" w:color="auto"/>
                <w:left w:val="none" w:sz="0" w:space="0" w:color="auto"/>
                <w:bottom w:val="none" w:sz="0" w:space="0" w:color="auto"/>
                <w:right w:val="none" w:sz="0" w:space="0" w:color="auto"/>
              </w:divBdr>
            </w:div>
            <w:div w:id="331376168">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batemafia.com/2010-07-30-freed-notes-anita-called-change-the-trust-pbt-2015-258999-2-2/" TargetMode="External"/><Relationship Id="rId4" Type="http://schemas.microsoft.com/office/2007/relationships/stylesWithEffects" Target="stylesWithEffects.xml"/><Relationship Id="rId9" Type="http://schemas.openxmlformats.org/officeDocument/2006/relationships/hyperlink" Target="http://www.probatemafia.com/Brunsting/Probate%20case%20matter%20proceed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6BE41A-97B9-4311-B524-03898F2A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6370</Words>
  <Characters>33254</Characters>
  <Application>Microsoft Office Word</Application>
  <DocSecurity>0</DocSecurity>
  <Lines>545</Lines>
  <Paragraphs>353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Felony Complaint</vt:lpstr>
      <vt:lpstr>    “How to steal your family inheritance”</vt:lpstr>
      <vt:lpstr>    The Script </vt:lpstr>
      <vt:lpstr>        CONFLICT OF INTEREST</vt:lpstr>
      <vt:lpstr>        CONFLICTS OF INTEREST</vt:lpstr>
      <vt:lpstr>    Grift of the Brunstings – The Case in Point</vt:lpstr>
      <vt:lpstr>    Relevant Trust History and Effect</vt:lpstr>
      <vt:lpstr>United States District Court SDTX No. 4-12-cv-00592</vt:lpstr>
      <vt:lpstr>United States Court of Appeal for the Fifth Circuit ROA.12-20164: </vt:lpstr>
      <vt:lpstr>    Curtis v Brunsting 704 F.3d 406, 412  (Jan 9, 2013)</vt:lpstr>
      <vt:lpstr>USDC SDTX 4:12-cv-592 - Preliminary Injunction </vt:lpstr>
      <vt:lpstr>Harris County Texas Probate Court No. 4 Cause No. 412249-401</vt:lpstr>
      <vt:lpstr>    How Will We Care for Aging Baby Boomers?</vt:lpstr>
      <vt:lpstr>        CONFLICT OF INTEREST - ASSOCIATE JUDGE CLARINDA COMSTOCK</vt:lpstr>
      <vt:lpstr>    Imbroglio Manufacturing</vt:lpstr>
      <vt:lpstr>    Malpractice Insurance Money Cow</vt:lpstr>
      <vt:lpstr>    Settlement Agreement</vt:lpstr>
    </vt:vector>
  </TitlesOfParts>
  <Company/>
  <LinksUpToDate>false</LinksUpToDate>
  <CharactersWithSpaces>39271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7</cp:revision>
  <cp:lastPrinted>2022-05-27T00:18:00Z</cp:lastPrinted>
  <dcterms:created xsi:type="dcterms:W3CDTF">2023-08-31T15:27:00Z</dcterms:created>
  <dcterms:modified xsi:type="dcterms:W3CDTF">2024-05-01T00:26:00Z</dcterms:modified>
</cp:coreProperties>
</file>